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7F" w:rsidRPr="00167D7F" w:rsidRDefault="00167D7F" w:rsidP="00167D7F">
      <w:pPr>
        <w:tabs>
          <w:tab w:val="left" w:pos="1680"/>
        </w:tabs>
        <w:spacing w:line="256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18.05.2020р.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67D7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                    Вихователь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167D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Любов Петрівна </w:t>
      </w:r>
      <w:proofErr w:type="spellStart"/>
      <w:r w:rsidRPr="00167D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Лейба</w:t>
      </w:r>
      <w:proofErr w:type="spellEnd"/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line="25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7D7F">
        <w:rPr>
          <w:noProof/>
          <w:lang w:eastAsia="ru-RU"/>
        </w:rPr>
        <w:drawing>
          <wp:inline distT="0" distB="0" distL="0" distR="0" wp14:anchorId="7A2B7978" wp14:editId="70DFE854">
            <wp:extent cx="4676775" cy="2171700"/>
            <wp:effectExtent l="0" t="0" r="9525" b="0"/>
            <wp:docPr id="4" name="Рисунок 4" descr="ЧитачОК: Ловіть привіт із Днем вітан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итачОК: Ловіть привіт із Днем вітань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203" cy="218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167D7F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Шановні батьки!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167D7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Сьогоднішня тема: 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«</w:t>
      </w:r>
      <w:proofErr w:type="spellStart"/>
      <w:r w:rsidRPr="00167D7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Чомучки</w:t>
      </w:r>
      <w:proofErr w:type="spellEnd"/>
      <w:r w:rsidRPr="00167D7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»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1. Пропоную 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пригадати 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>дітям назви днів тижня, зміни в погоді, природі.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Запропонуйте дітям 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поміркувати 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та, відповідаючи на запитання, 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>пояснювати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 свою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-кого більше птахів чи пташенят?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-чого більше дерев чи бруньок?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-чого більше хмаринок чи крапель?…….  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>Прочитайте оповідання Є.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>Гуцало «Якого кольору слова»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>, обсудіть</w:t>
      </w: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: на які запитання допитлива дитина, про яку йдеться в оповіданні, хотіла б знайти відповіді? Які слова їй здаються синіми? Зеленими? Якого кольору слово «матуся»?......</w:t>
      </w:r>
    </w:p>
    <w:p w:rsidR="00167D7F" w:rsidRPr="00167D7F" w:rsidRDefault="00167D7F" w:rsidP="00167D7F">
      <w:pPr>
        <w:tabs>
          <w:tab w:val="left" w:pos="1680"/>
          <w:tab w:val="left" w:pos="321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D7F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Пограйте з дітьми у цікаву гру «Скажи навпаки» </w:t>
      </w: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( як варіант, можна використати 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яч чи інший інвентар для гри). 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>Ви кидаєте 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>яч дитині і проголошуєте початок фрази, а дитина, повертаючи 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яч, має дібрати протилежне за значенням слово </w:t>
      </w: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 варіанти: взимку чистий сніг, а навесні – брудний, на початку весни небо сіре, а тепер…..блакитне, восени плахи відлітають, а навесні – прилітають і </w:t>
      </w:r>
      <w:proofErr w:type="spellStart"/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т.д</w:t>
      </w:r>
      <w:proofErr w:type="spellEnd"/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.)</w:t>
      </w:r>
    </w:p>
    <w:p w:rsidR="00167D7F" w:rsidRPr="00167D7F" w:rsidRDefault="00167D7F" w:rsidP="00167D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7D7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67D7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ропону</w:t>
      </w:r>
      <w:proofErr w:type="spellEnd"/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ю</w:t>
      </w:r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ідей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інтелектуальних</w:t>
      </w:r>
      <w:proofErr w:type="spellEnd"/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втілити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разом з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дітьми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з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легкістю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організувати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схожі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самостійно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огляду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свій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досвід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зосереджуйтеся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одному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ігор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організовуйте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командні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й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індивідуальні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інтелектуальні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ігри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перші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розвивають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 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командний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дух,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другі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 —</w:t>
      </w:r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навпаки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дають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змогу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навчитися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самостійності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й </w:t>
      </w:r>
      <w:proofErr w:type="spellStart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ініціативності</w:t>
      </w:r>
      <w:proofErr w:type="spellEnd"/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67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67D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 xml:space="preserve">(варіанти ігор у додатку)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Вплив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дорослих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гру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дитини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варто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обмежити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уточненням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правил,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порадами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рекомендаціями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Примус,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постійна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критика та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зауваження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найбільші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вороги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інтелектуальної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гри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167D7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16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6.Добрик з </w:t>
      </w:r>
      <w:proofErr w:type="spellStart"/>
      <w:r w:rsidRPr="0016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Веселинкою</w:t>
      </w:r>
      <w:proofErr w:type="spellEnd"/>
      <w:r w:rsidRPr="0016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наборі розвивальних завдань </w:t>
      </w:r>
      <w:r w:rsidRPr="00167D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(картка №118) </w:t>
      </w:r>
      <w:r w:rsidRPr="00167D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пропонують розв’язати логічні задачі</w:t>
      </w:r>
      <w:r w:rsidRPr="00167D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16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Спробуйте!!!!!</w:t>
      </w:r>
    </w:p>
    <w:p w:rsidR="00A6144F" w:rsidRDefault="00167D7F" w:rsidP="00167D7F">
      <w:pPr>
        <w:spacing w:line="240" w:lineRule="auto"/>
      </w:pPr>
      <w:r w:rsidRPr="00167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</w:t>
      </w:r>
      <w:r w:rsidRPr="00167D7F">
        <w:t xml:space="preserve"> 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7D7F">
        <w:rPr>
          <w:rFonts w:ascii="Times New Roman" w:hAnsi="Times New Roman" w:cs="Times New Roman"/>
          <w:sz w:val="28"/>
          <w:szCs w:val="28"/>
        </w:rPr>
        <w:t xml:space="preserve">и можете на </w:t>
      </w:r>
      <w:proofErr w:type="spellStart"/>
      <w:r w:rsidRPr="00167D7F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167D7F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167D7F">
        <w:rPr>
          <w:rFonts w:ascii="Times New Roman" w:hAnsi="Times New Roman" w:cs="Times New Roman"/>
          <w:b/>
          <w:sz w:val="28"/>
          <w:szCs w:val="28"/>
        </w:rPr>
        <w:t>ігрові</w:t>
      </w:r>
      <w:proofErr w:type="spellEnd"/>
      <w:r w:rsidRPr="00167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D7F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16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7D7F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167D7F">
        <w:rPr>
          <w:rFonts w:ascii="Times New Roman" w:hAnsi="Times New Roman" w:cs="Times New Roman"/>
          <w:sz w:val="28"/>
          <w:szCs w:val="28"/>
        </w:rPr>
        <w:t>.</w:t>
      </w:r>
      <w:r w:rsidRPr="00167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D7F">
        <w:rPr>
          <w:rFonts w:ascii="Times New Roman" w:hAnsi="Times New Roman" w:cs="Times New Roman"/>
          <w:i/>
          <w:sz w:val="28"/>
          <w:szCs w:val="28"/>
          <w:lang w:val="uk-UA"/>
        </w:rPr>
        <w:t>(варіанти у додатку)</w:t>
      </w:r>
    </w:p>
    <w:sectPr w:rsidR="00A6144F" w:rsidSect="00167D7F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7F"/>
    <w:rsid w:val="00167D7F"/>
    <w:rsid w:val="00A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AF62-FA6D-46F8-AFAB-3929246C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2020-05-14T15:30:00Z</dcterms:created>
  <dcterms:modified xsi:type="dcterms:W3CDTF">2020-05-14T15:35:00Z</dcterms:modified>
</cp:coreProperties>
</file>