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F6F" w:rsidRPr="004E2F6F" w:rsidRDefault="004E2F6F" w:rsidP="004E2F6F">
      <w:pPr>
        <w:shd w:val="clear" w:color="auto" w:fill="FFFFFF"/>
        <w:spacing w:after="0"/>
        <w:jc w:val="right"/>
        <w:textAlignment w:val="baseline"/>
        <w:rPr>
          <w:rFonts w:ascii="Times New Roman" w:eastAsia="Times New Roman" w:hAnsi="Times New Roman" w:cs="Times New Roman"/>
          <w:b/>
          <w:color w:val="000000"/>
          <w:sz w:val="24"/>
          <w:szCs w:val="24"/>
          <w:lang w:eastAsia="uk-UA"/>
        </w:rPr>
      </w:pPr>
      <w:r w:rsidRPr="004E2F6F">
        <w:rPr>
          <w:rFonts w:ascii="Times New Roman" w:eastAsia="Times New Roman" w:hAnsi="Times New Roman" w:cs="Times New Roman"/>
          <w:b/>
          <w:color w:val="000000"/>
          <w:sz w:val="24"/>
          <w:szCs w:val="24"/>
          <w:lang w:eastAsia="uk-UA"/>
        </w:rPr>
        <w:t xml:space="preserve">                                                                                            </w:t>
      </w:r>
    </w:p>
    <w:p w:rsidR="004E2F6F" w:rsidRPr="004E2F6F" w:rsidRDefault="004E2F6F" w:rsidP="004E2F6F">
      <w:pPr>
        <w:shd w:val="clear" w:color="auto" w:fill="FFFFFF"/>
        <w:spacing w:after="120"/>
        <w:jc w:val="center"/>
        <w:textAlignment w:val="baseline"/>
        <w:rPr>
          <w:rFonts w:ascii="Times New Roman" w:eastAsia="Times New Roman" w:hAnsi="Times New Roman" w:cs="Times New Roman"/>
          <w:b/>
          <w:color w:val="000000"/>
          <w:sz w:val="24"/>
          <w:szCs w:val="24"/>
          <w:lang w:eastAsia="uk-UA"/>
        </w:rPr>
      </w:pPr>
      <w:r w:rsidRPr="004E2F6F">
        <w:rPr>
          <w:rFonts w:ascii="Times New Roman" w:eastAsia="Times New Roman" w:hAnsi="Times New Roman" w:cs="Times New Roman"/>
          <w:b/>
          <w:color w:val="000000"/>
          <w:sz w:val="24"/>
          <w:szCs w:val="24"/>
          <w:lang w:eastAsia="uk-UA"/>
        </w:rPr>
        <w:t xml:space="preserve">                                                          </w:t>
      </w:r>
      <w:r>
        <w:rPr>
          <w:rFonts w:ascii="Times New Roman" w:eastAsia="Times New Roman" w:hAnsi="Times New Roman" w:cs="Times New Roman"/>
          <w:b/>
          <w:color w:val="000000"/>
          <w:sz w:val="24"/>
          <w:szCs w:val="24"/>
          <w:lang w:eastAsia="uk-UA"/>
        </w:rPr>
        <w:t xml:space="preserve">                      </w:t>
      </w:r>
      <w:r w:rsidRPr="004E2F6F">
        <w:rPr>
          <w:rFonts w:ascii="Times New Roman" w:eastAsia="Times New Roman" w:hAnsi="Times New Roman" w:cs="Times New Roman"/>
          <w:b/>
          <w:color w:val="000000"/>
          <w:sz w:val="24"/>
          <w:szCs w:val="24"/>
          <w:lang w:eastAsia="uk-UA"/>
        </w:rPr>
        <w:t>ЗАТВЕРДЖЕНО</w:t>
      </w:r>
    </w:p>
    <w:p w:rsidR="004E2F6F" w:rsidRPr="004E2F6F" w:rsidRDefault="004E2F6F" w:rsidP="004E2F6F">
      <w:pPr>
        <w:shd w:val="clear" w:color="auto" w:fill="FFFFFF"/>
        <w:spacing w:after="0"/>
        <w:jc w:val="right"/>
        <w:textAlignment w:val="baseline"/>
        <w:rPr>
          <w:rFonts w:ascii="Times New Roman" w:eastAsia="Times New Roman" w:hAnsi="Times New Roman" w:cs="Times New Roman"/>
          <w:b/>
          <w:color w:val="000000"/>
          <w:sz w:val="24"/>
          <w:szCs w:val="24"/>
          <w:lang w:eastAsia="uk-UA"/>
        </w:rPr>
      </w:pPr>
      <w:r w:rsidRPr="004E2F6F">
        <w:rPr>
          <w:rFonts w:ascii="Times New Roman" w:eastAsia="Times New Roman" w:hAnsi="Times New Roman" w:cs="Times New Roman"/>
          <w:b/>
          <w:color w:val="000000"/>
          <w:sz w:val="24"/>
          <w:szCs w:val="24"/>
          <w:lang w:eastAsia="uk-UA"/>
        </w:rPr>
        <w:t xml:space="preserve">Директор ЗДО  ________ Г. ПОПЮК      </w:t>
      </w:r>
    </w:p>
    <w:p w:rsidR="004E2F6F" w:rsidRDefault="004E2F6F" w:rsidP="004E2F6F">
      <w:pPr>
        <w:shd w:val="clear" w:color="auto" w:fill="FFFFFF"/>
        <w:spacing w:after="0"/>
        <w:jc w:val="right"/>
        <w:textAlignment w:val="baseline"/>
        <w:rPr>
          <w:rFonts w:ascii="Times New Roman" w:eastAsia="Times New Roman" w:hAnsi="Times New Roman" w:cs="Times New Roman"/>
          <w:color w:val="000000"/>
          <w:sz w:val="28"/>
          <w:szCs w:val="28"/>
          <w:lang w:eastAsia="uk-UA"/>
        </w:rPr>
      </w:pPr>
    </w:p>
    <w:p w:rsidR="004E2F6F" w:rsidRPr="004E2F6F" w:rsidRDefault="004E2F6F" w:rsidP="004E2F6F">
      <w:pPr>
        <w:shd w:val="clear" w:color="auto" w:fill="FFFFFF"/>
        <w:spacing w:after="0"/>
        <w:jc w:val="right"/>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p>
    <w:p w:rsidR="004E2F6F" w:rsidRPr="004E2F6F" w:rsidRDefault="004E2F6F" w:rsidP="004E2F6F">
      <w:pPr>
        <w:shd w:val="clear" w:color="auto" w:fill="FFFFFF"/>
        <w:spacing w:after="0"/>
        <w:jc w:val="center"/>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bCs/>
          <w:color w:val="000000"/>
          <w:sz w:val="28"/>
          <w:szCs w:val="28"/>
          <w:lang w:eastAsia="uk-UA"/>
        </w:rPr>
        <w:t>П</w:t>
      </w:r>
      <w:r>
        <w:rPr>
          <w:rFonts w:ascii="Times New Roman" w:eastAsia="Times New Roman" w:hAnsi="Times New Roman" w:cs="Times New Roman"/>
          <w:b/>
          <w:bCs/>
          <w:color w:val="000000"/>
          <w:sz w:val="28"/>
          <w:szCs w:val="28"/>
          <w:lang w:eastAsia="uk-UA"/>
        </w:rPr>
        <w:t>ОЛОЖЕННЯ</w:t>
      </w:r>
    </w:p>
    <w:p w:rsidR="004E2F6F" w:rsidRPr="004E2F6F" w:rsidRDefault="004E2F6F" w:rsidP="004E2F6F">
      <w:pPr>
        <w:shd w:val="clear" w:color="auto" w:fill="FFFFFF"/>
        <w:spacing w:after="0"/>
        <w:jc w:val="center"/>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bCs/>
          <w:color w:val="000000"/>
          <w:sz w:val="28"/>
          <w:szCs w:val="28"/>
          <w:lang w:eastAsia="uk-UA"/>
        </w:rPr>
        <w:t xml:space="preserve">про порядок розгляду випадків </w:t>
      </w:r>
      <w:proofErr w:type="spellStart"/>
      <w:r w:rsidRPr="004E2F6F">
        <w:rPr>
          <w:rFonts w:ascii="Times New Roman" w:eastAsia="Times New Roman" w:hAnsi="Times New Roman" w:cs="Times New Roman"/>
          <w:b/>
          <w:bCs/>
          <w:color w:val="000000"/>
          <w:sz w:val="28"/>
          <w:szCs w:val="28"/>
          <w:lang w:eastAsia="uk-UA"/>
        </w:rPr>
        <w:t>булінгу</w:t>
      </w:r>
      <w:proofErr w:type="spellEnd"/>
      <w:r w:rsidRPr="004E2F6F">
        <w:rPr>
          <w:rFonts w:ascii="Times New Roman" w:eastAsia="Times New Roman" w:hAnsi="Times New Roman" w:cs="Times New Roman"/>
          <w:b/>
          <w:bCs/>
          <w:color w:val="000000"/>
          <w:sz w:val="28"/>
          <w:szCs w:val="28"/>
          <w:lang w:eastAsia="uk-UA"/>
        </w:rPr>
        <w:t xml:space="preserve"> (цькування)</w:t>
      </w:r>
    </w:p>
    <w:p w:rsidR="004E2F6F" w:rsidRDefault="004E2F6F" w:rsidP="004E2F6F">
      <w:pPr>
        <w:shd w:val="clear" w:color="auto" w:fill="FFFFFF"/>
        <w:spacing w:after="0"/>
        <w:jc w:val="center"/>
        <w:textAlignment w:val="baseline"/>
        <w:rPr>
          <w:rFonts w:ascii="Times New Roman" w:eastAsia="Times New Roman" w:hAnsi="Times New Roman" w:cs="Times New Roman"/>
          <w:b/>
          <w:bCs/>
          <w:color w:val="000000"/>
          <w:sz w:val="28"/>
          <w:szCs w:val="28"/>
          <w:lang w:eastAsia="uk-UA"/>
        </w:rPr>
      </w:pPr>
      <w:r w:rsidRPr="004E2F6F">
        <w:rPr>
          <w:rFonts w:ascii="Times New Roman" w:eastAsia="Times New Roman" w:hAnsi="Times New Roman" w:cs="Times New Roman"/>
          <w:b/>
          <w:bCs/>
          <w:color w:val="000000"/>
          <w:sz w:val="28"/>
          <w:szCs w:val="28"/>
          <w:lang w:eastAsia="uk-UA"/>
        </w:rPr>
        <w:t>в</w:t>
      </w:r>
      <w:r>
        <w:rPr>
          <w:rFonts w:ascii="Times New Roman" w:eastAsia="Times New Roman" w:hAnsi="Times New Roman" w:cs="Times New Roman"/>
          <w:b/>
          <w:bCs/>
          <w:color w:val="000000"/>
          <w:sz w:val="28"/>
          <w:szCs w:val="28"/>
          <w:lang w:eastAsia="uk-UA"/>
        </w:rPr>
        <w:t xml:space="preserve"> </w:t>
      </w:r>
      <w:proofErr w:type="spellStart"/>
      <w:r>
        <w:rPr>
          <w:rFonts w:ascii="Times New Roman" w:eastAsia="Times New Roman" w:hAnsi="Times New Roman" w:cs="Times New Roman"/>
          <w:b/>
          <w:bCs/>
          <w:color w:val="000000"/>
          <w:sz w:val="28"/>
          <w:szCs w:val="28"/>
          <w:lang w:eastAsia="uk-UA"/>
        </w:rPr>
        <w:t>Путильському</w:t>
      </w:r>
      <w:proofErr w:type="spellEnd"/>
      <w:r>
        <w:rPr>
          <w:rFonts w:ascii="Times New Roman" w:eastAsia="Times New Roman" w:hAnsi="Times New Roman" w:cs="Times New Roman"/>
          <w:b/>
          <w:bCs/>
          <w:color w:val="000000"/>
          <w:sz w:val="28"/>
          <w:szCs w:val="28"/>
          <w:lang w:eastAsia="uk-UA"/>
        </w:rPr>
        <w:t xml:space="preserve"> </w:t>
      </w:r>
      <w:r w:rsidRPr="004E2F6F">
        <w:rPr>
          <w:rFonts w:ascii="Times New Roman" w:eastAsia="Times New Roman" w:hAnsi="Times New Roman" w:cs="Times New Roman"/>
          <w:b/>
          <w:bCs/>
          <w:color w:val="000000"/>
          <w:sz w:val="28"/>
          <w:szCs w:val="28"/>
          <w:lang w:eastAsia="uk-UA"/>
        </w:rPr>
        <w:t xml:space="preserve"> ЗДО </w:t>
      </w:r>
    </w:p>
    <w:p w:rsidR="004E2F6F" w:rsidRPr="004E2F6F" w:rsidRDefault="004E2F6F" w:rsidP="004E2F6F">
      <w:pPr>
        <w:shd w:val="clear" w:color="auto" w:fill="FFFFFF"/>
        <w:spacing w:after="0"/>
        <w:jc w:val="center"/>
        <w:textAlignment w:val="baseline"/>
        <w:rPr>
          <w:rFonts w:ascii="Times New Roman" w:eastAsia="Times New Roman" w:hAnsi="Times New Roman" w:cs="Times New Roman"/>
          <w:color w:val="000000"/>
          <w:sz w:val="28"/>
          <w:szCs w:val="28"/>
          <w:lang w:eastAsia="uk-UA"/>
        </w:rPr>
      </w:pPr>
    </w:p>
    <w:p w:rsidR="004E2F6F" w:rsidRDefault="004E2F6F" w:rsidP="004E2F6F">
      <w:pPr>
        <w:spacing w:after="0"/>
        <w:jc w:val="center"/>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1. </w:t>
      </w:r>
      <w:r w:rsidRPr="004E2F6F">
        <w:rPr>
          <w:rFonts w:ascii="Times New Roman" w:eastAsia="Times New Roman" w:hAnsi="Times New Roman" w:cs="Times New Roman"/>
          <w:b/>
          <w:bCs/>
          <w:color w:val="000000"/>
          <w:sz w:val="28"/>
          <w:szCs w:val="28"/>
          <w:lang w:eastAsia="uk-UA"/>
        </w:rPr>
        <w:t>Загальні положення</w:t>
      </w:r>
    </w:p>
    <w:p w:rsidR="0079203E" w:rsidRPr="0079203E" w:rsidRDefault="0079203E" w:rsidP="0079203E">
      <w:pPr>
        <w:pStyle w:val="a3"/>
        <w:spacing w:before="0" w:beforeAutospacing="0" w:after="120" w:afterAutospacing="0" w:line="276" w:lineRule="auto"/>
        <w:rPr>
          <w:sz w:val="28"/>
          <w:szCs w:val="28"/>
        </w:rPr>
      </w:pPr>
      <w:r w:rsidRPr="0079203E">
        <w:rPr>
          <w:b/>
          <w:sz w:val="28"/>
          <w:szCs w:val="28"/>
        </w:rPr>
        <w:t>1.1.</w:t>
      </w:r>
      <w:r w:rsidRPr="0079203E">
        <w:rPr>
          <w:sz w:val="28"/>
          <w:szCs w:val="28"/>
        </w:rPr>
        <w:t xml:space="preserve"> Це Положення визначає порядок організації роботи щодо запобігання та протидії </w:t>
      </w:r>
      <w:proofErr w:type="spellStart"/>
      <w:r w:rsidRPr="0079203E">
        <w:rPr>
          <w:sz w:val="28"/>
          <w:szCs w:val="28"/>
        </w:rPr>
        <w:t>булінгу</w:t>
      </w:r>
      <w:proofErr w:type="spellEnd"/>
      <w:r w:rsidRPr="0079203E">
        <w:rPr>
          <w:sz w:val="28"/>
          <w:szCs w:val="28"/>
        </w:rPr>
        <w:t xml:space="preserve"> (цькуванню) у </w:t>
      </w:r>
      <w:proofErr w:type="spellStart"/>
      <w:r w:rsidRPr="0079203E">
        <w:rPr>
          <w:sz w:val="28"/>
          <w:szCs w:val="28"/>
        </w:rPr>
        <w:t>Путильському</w:t>
      </w:r>
      <w:proofErr w:type="spellEnd"/>
      <w:r w:rsidRPr="0079203E">
        <w:rPr>
          <w:sz w:val="28"/>
          <w:szCs w:val="28"/>
        </w:rPr>
        <w:t xml:space="preserve"> закладі дошкільної освіти.</w:t>
      </w:r>
    </w:p>
    <w:p w:rsidR="0079203E" w:rsidRPr="0079203E" w:rsidRDefault="0079203E" w:rsidP="0079203E">
      <w:pPr>
        <w:pStyle w:val="a3"/>
        <w:spacing w:before="0" w:beforeAutospacing="0" w:after="0" w:afterAutospacing="0" w:line="276" w:lineRule="auto"/>
        <w:rPr>
          <w:sz w:val="28"/>
          <w:szCs w:val="28"/>
        </w:rPr>
      </w:pPr>
      <w:r w:rsidRPr="0079203E">
        <w:rPr>
          <w:b/>
          <w:sz w:val="28"/>
          <w:szCs w:val="28"/>
        </w:rPr>
        <w:t>1.2.</w:t>
      </w:r>
      <w:r w:rsidRPr="0079203E">
        <w:rPr>
          <w:sz w:val="28"/>
          <w:szCs w:val="28"/>
        </w:rPr>
        <w:t xml:space="preserve"> Документ розроблено відповідно до чинного законодавства України:</w:t>
      </w:r>
    </w:p>
    <w:p w:rsidR="0079203E" w:rsidRPr="0079203E" w:rsidRDefault="0079203E" w:rsidP="0079203E">
      <w:pPr>
        <w:pStyle w:val="a3"/>
        <w:numPr>
          <w:ilvl w:val="0"/>
          <w:numId w:val="9"/>
        </w:numPr>
        <w:spacing w:before="0" w:beforeAutospacing="0" w:line="276" w:lineRule="auto"/>
        <w:rPr>
          <w:sz w:val="28"/>
          <w:szCs w:val="28"/>
        </w:rPr>
      </w:pPr>
      <w:r w:rsidRPr="0079203E">
        <w:rPr>
          <w:sz w:val="28"/>
          <w:szCs w:val="28"/>
        </w:rPr>
        <w:t>Закону України «Про освіту»</w:t>
      </w:r>
    </w:p>
    <w:p w:rsidR="0079203E" w:rsidRPr="0079203E" w:rsidRDefault="0079203E" w:rsidP="0079203E">
      <w:pPr>
        <w:pStyle w:val="a3"/>
        <w:numPr>
          <w:ilvl w:val="0"/>
          <w:numId w:val="9"/>
        </w:numPr>
        <w:spacing w:line="276" w:lineRule="auto"/>
        <w:rPr>
          <w:sz w:val="28"/>
          <w:szCs w:val="28"/>
        </w:rPr>
      </w:pPr>
      <w:r w:rsidRPr="0079203E">
        <w:rPr>
          <w:sz w:val="28"/>
          <w:szCs w:val="28"/>
        </w:rPr>
        <w:t>Закону України «Про дошкільну освіту»</w:t>
      </w:r>
    </w:p>
    <w:p w:rsidR="0079203E" w:rsidRPr="0079203E" w:rsidRDefault="0079203E" w:rsidP="0079203E">
      <w:pPr>
        <w:pStyle w:val="a3"/>
        <w:numPr>
          <w:ilvl w:val="0"/>
          <w:numId w:val="9"/>
        </w:numPr>
        <w:spacing w:line="276" w:lineRule="auto"/>
        <w:rPr>
          <w:sz w:val="28"/>
          <w:szCs w:val="28"/>
        </w:rPr>
      </w:pPr>
      <w:r w:rsidRPr="0079203E">
        <w:rPr>
          <w:sz w:val="28"/>
          <w:szCs w:val="28"/>
        </w:rPr>
        <w:t>Закону України «Про охорону дитинства»</w:t>
      </w:r>
    </w:p>
    <w:p w:rsidR="0079203E" w:rsidRPr="0079203E" w:rsidRDefault="0079203E" w:rsidP="0079203E">
      <w:pPr>
        <w:pStyle w:val="a3"/>
        <w:numPr>
          <w:ilvl w:val="0"/>
          <w:numId w:val="9"/>
        </w:numPr>
        <w:spacing w:line="276" w:lineRule="auto"/>
        <w:rPr>
          <w:sz w:val="28"/>
          <w:szCs w:val="28"/>
        </w:rPr>
      </w:pPr>
      <w:r w:rsidRPr="0079203E">
        <w:rPr>
          <w:sz w:val="28"/>
          <w:szCs w:val="28"/>
        </w:rPr>
        <w:t>Кодексу України про адміністративні правопорушення</w:t>
      </w:r>
    </w:p>
    <w:p w:rsidR="0079203E" w:rsidRPr="0079203E" w:rsidRDefault="0079203E" w:rsidP="0079203E">
      <w:pPr>
        <w:pStyle w:val="a3"/>
        <w:numPr>
          <w:ilvl w:val="0"/>
          <w:numId w:val="9"/>
        </w:numPr>
        <w:spacing w:before="0" w:beforeAutospacing="0" w:after="120" w:afterAutospacing="0" w:line="276" w:lineRule="auto"/>
        <w:rPr>
          <w:sz w:val="28"/>
          <w:szCs w:val="28"/>
        </w:rPr>
      </w:pPr>
      <w:r w:rsidRPr="0079203E">
        <w:rPr>
          <w:sz w:val="28"/>
          <w:szCs w:val="28"/>
        </w:rPr>
        <w:t>інших нормативно-правових актів щодо захисту прав дитини.</w:t>
      </w:r>
    </w:p>
    <w:p w:rsidR="0079203E" w:rsidRPr="0079203E" w:rsidRDefault="0079203E" w:rsidP="0079203E">
      <w:pPr>
        <w:pStyle w:val="a3"/>
        <w:spacing w:before="0" w:beforeAutospacing="0" w:after="120" w:afterAutospacing="0" w:line="276" w:lineRule="auto"/>
        <w:rPr>
          <w:sz w:val="28"/>
          <w:szCs w:val="28"/>
        </w:rPr>
      </w:pPr>
      <w:r w:rsidRPr="0079203E">
        <w:rPr>
          <w:b/>
          <w:sz w:val="28"/>
          <w:szCs w:val="28"/>
        </w:rPr>
        <w:t>1.3</w:t>
      </w:r>
      <w:r w:rsidRPr="0079203E">
        <w:rPr>
          <w:sz w:val="28"/>
          <w:szCs w:val="28"/>
        </w:rPr>
        <w:t xml:space="preserve">. Метою Положення є створення </w:t>
      </w:r>
      <w:r w:rsidRPr="0079203E">
        <w:rPr>
          <w:rStyle w:val="a4"/>
          <w:sz w:val="28"/>
          <w:szCs w:val="28"/>
        </w:rPr>
        <w:t>безпечного освітнього середовища</w:t>
      </w:r>
      <w:r w:rsidRPr="0079203E">
        <w:rPr>
          <w:sz w:val="28"/>
          <w:szCs w:val="28"/>
        </w:rPr>
        <w:t>, вільного від насильства та дискримінації.</w:t>
      </w:r>
    </w:p>
    <w:p w:rsidR="0079203E" w:rsidRPr="0079203E" w:rsidRDefault="0079203E" w:rsidP="0079203E">
      <w:pPr>
        <w:pStyle w:val="a3"/>
        <w:spacing w:before="0" w:beforeAutospacing="0" w:after="0" w:afterAutospacing="0" w:line="276" w:lineRule="auto"/>
        <w:rPr>
          <w:sz w:val="28"/>
          <w:szCs w:val="28"/>
        </w:rPr>
      </w:pPr>
      <w:r w:rsidRPr="0079203E">
        <w:rPr>
          <w:b/>
          <w:sz w:val="28"/>
          <w:szCs w:val="28"/>
        </w:rPr>
        <w:t>1.4.</w:t>
      </w:r>
      <w:r w:rsidRPr="0079203E">
        <w:rPr>
          <w:sz w:val="28"/>
          <w:szCs w:val="28"/>
        </w:rPr>
        <w:t xml:space="preserve"> Дія Положення поширюється на всіх учасників освітнього процесу:</w:t>
      </w:r>
    </w:p>
    <w:p w:rsidR="0079203E" w:rsidRPr="0079203E" w:rsidRDefault="0079203E" w:rsidP="0079203E">
      <w:pPr>
        <w:pStyle w:val="a3"/>
        <w:numPr>
          <w:ilvl w:val="0"/>
          <w:numId w:val="10"/>
        </w:numPr>
        <w:spacing w:before="0" w:beforeAutospacing="0" w:after="0" w:afterAutospacing="0" w:line="276" w:lineRule="auto"/>
        <w:rPr>
          <w:sz w:val="28"/>
          <w:szCs w:val="28"/>
        </w:rPr>
      </w:pPr>
      <w:r w:rsidRPr="0079203E">
        <w:rPr>
          <w:sz w:val="28"/>
          <w:szCs w:val="28"/>
        </w:rPr>
        <w:t>вихованців закладу дошкільної освіти;</w:t>
      </w:r>
    </w:p>
    <w:p w:rsidR="0079203E" w:rsidRPr="0079203E" w:rsidRDefault="0079203E" w:rsidP="0079203E">
      <w:pPr>
        <w:pStyle w:val="a3"/>
        <w:numPr>
          <w:ilvl w:val="0"/>
          <w:numId w:val="10"/>
        </w:numPr>
        <w:spacing w:line="276" w:lineRule="auto"/>
        <w:rPr>
          <w:sz w:val="28"/>
          <w:szCs w:val="28"/>
        </w:rPr>
      </w:pPr>
      <w:r w:rsidRPr="0079203E">
        <w:rPr>
          <w:sz w:val="28"/>
          <w:szCs w:val="28"/>
        </w:rPr>
        <w:t>педагогічних працівників;</w:t>
      </w:r>
    </w:p>
    <w:p w:rsidR="0079203E" w:rsidRPr="0079203E" w:rsidRDefault="0079203E" w:rsidP="0079203E">
      <w:pPr>
        <w:pStyle w:val="a3"/>
        <w:numPr>
          <w:ilvl w:val="0"/>
          <w:numId w:val="10"/>
        </w:numPr>
        <w:spacing w:line="276" w:lineRule="auto"/>
        <w:rPr>
          <w:sz w:val="28"/>
          <w:szCs w:val="28"/>
        </w:rPr>
      </w:pPr>
      <w:r w:rsidRPr="0079203E">
        <w:rPr>
          <w:sz w:val="28"/>
          <w:szCs w:val="28"/>
        </w:rPr>
        <w:t>адміністрацію закладу;</w:t>
      </w:r>
    </w:p>
    <w:p w:rsidR="0079203E" w:rsidRPr="0079203E" w:rsidRDefault="0079203E" w:rsidP="0079203E">
      <w:pPr>
        <w:pStyle w:val="a3"/>
        <w:numPr>
          <w:ilvl w:val="0"/>
          <w:numId w:val="10"/>
        </w:numPr>
        <w:spacing w:line="276" w:lineRule="auto"/>
        <w:rPr>
          <w:sz w:val="28"/>
          <w:szCs w:val="28"/>
        </w:rPr>
      </w:pPr>
      <w:r w:rsidRPr="0079203E">
        <w:rPr>
          <w:sz w:val="28"/>
          <w:szCs w:val="28"/>
        </w:rPr>
        <w:t>батьків або законних представників дітей;</w:t>
      </w:r>
    </w:p>
    <w:p w:rsidR="0079203E" w:rsidRPr="0079203E" w:rsidRDefault="0079203E" w:rsidP="0079203E">
      <w:pPr>
        <w:pStyle w:val="a3"/>
        <w:numPr>
          <w:ilvl w:val="0"/>
          <w:numId w:val="10"/>
        </w:numPr>
        <w:spacing w:before="0" w:beforeAutospacing="0" w:after="120" w:afterAutospacing="0" w:line="276" w:lineRule="auto"/>
        <w:rPr>
          <w:sz w:val="28"/>
          <w:szCs w:val="28"/>
        </w:rPr>
      </w:pPr>
      <w:r w:rsidRPr="0079203E">
        <w:rPr>
          <w:sz w:val="28"/>
          <w:szCs w:val="28"/>
        </w:rPr>
        <w:t>інших працівників закладу.</w:t>
      </w:r>
    </w:p>
    <w:p w:rsidR="0079203E" w:rsidRPr="004E2F6F" w:rsidRDefault="0079203E" w:rsidP="0079203E">
      <w:pPr>
        <w:pStyle w:val="a3"/>
        <w:spacing w:before="0" w:beforeAutospacing="0" w:after="120" w:afterAutospacing="0" w:line="276" w:lineRule="auto"/>
        <w:rPr>
          <w:sz w:val="28"/>
          <w:szCs w:val="28"/>
        </w:rPr>
      </w:pPr>
      <w:r w:rsidRPr="0079203E">
        <w:rPr>
          <w:b/>
          <w:sz w:val="28"/>
          <w:szCs w:val="28"/>
        </w:rPr>
        <w:t>1.5.</w:t>
      </w:r>
      <w:r w:rsidRPr="0079203E">
        <w:rPr>
          <w:sz w:val="28"/>
          <w:szCs w:val="28"/>
        </w:rPr>
        <w:t xml:space="preserve"> У закладі забороняються будь-які прояви насильства, приниження честі та гідності, психологічного тиску та дискримінації.</w:t>
      </w:r>
    </w:p>
    <w:p w:rsidR="004E2F6F" w:rsidRPr="004E2F6F" w:rsidRDefault="0079203E" w:rsidP="004E2F6F">
      <w:pPr>
        <w:shd w:val="clear" w:color="auto" w:fill="FFFFFF"/>
        <w:spacing w:after="12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1.6</w:t>
      </w:r>
      <w:r w:rsidR="004E2F6F" w:rsidRPr="004E2F6F">
        <w:rPr>
          <w:rFonts w:ascii="Times New Roman" w:eastAsia="Times New Roman" w:hAnsi="Times New Roman" w:cs="Times New Roman"/>
          <w:b/>
          <w:color w:val="000000"/>
          <w:sz w:val="28"/>
          <w:szCs w:val="28"/>
          <w:lang w:eastAsia="uk-UA"/>
        </w:rPr>
        <w:t>.</w:t>
      </w:r>
      <w:r w:rsidR="004E2F6F" w:rsidRPr="004E2F6F">
        <w:rPr>
          <w:rFonts w:ascii="Times New Roman" w:eastAsia="Times New Roman" w:hAnsi="Times New Roman" w:cs="Times New Roman"/>
          <w:color w:val="000000"/>
          <w:sz w:val="28"/>
          <w:szCs w:val="28"/>
          <w:lang w:eastAsia="uk-UA"/>
        </w:rPr>
        <w:t xml:space="preserve"> </w:t>
      </w:r>
      <w:proofErr w:type="spellStart"/>
      <w:r w:rsidR="004E2F6F" w:rsidRPr="004E2F6F">
        <w:rPr>
          <w:rFonts w:ascii="Times New Roman" w:eastAsia="Times New Roman" w:hAnsi="Times New Roman" w:cs="Times New Roman"/>
          <w:color w:val="000000"/>
          <w:sz w:val="28"/>
          <w:szCs w:val="28"/>
          <w:lang w:eastAsia="uk-UA"/>
        </w:rPr>
        <w:t>Булінг</w:t>
      </w:r>
      <w:proofErr w:type="spellEnd"/>
      <w:r w:rsidR="004E2F6F" w:rsidRPr="004E2F6F">
        <w:rPr>
          <w:rFonts w:ascii="Times New Roman" w:eastAsia="Times New Roman" w:hAnsi="Times New Roman" w:cs="Times New Roman"/>
          <w:color w:val="000000"/>
          <w:sz w:val="28"/>
          <w:szCs w:val="28"/>
          <w:lang w:eastAsia="uk-UA"/>
        </w:rPr>
        <w:t xml:space="preserve"> (цькування)</w:t>
      </w:r>
      <w:proofErr w:type="spellStart"/>
      <w:r w:rsidR="004E2F6F" w:rsidRPr="004E2F6F">
        <w:rPr>
          <w:rFonts w:ascii="Times New Roman" w:eastAsia="Times New Roman" w:hAnsi="Times New Roman" w:cs="Times New Roman"/>
          <w:color w:val="000000"/>
          <w:sz w:val="28"/>
          <w:szCs w:val="28"/>
          <w:lang w:eastAsia="uk-UA"/>
        </w:rPr>
        <w:t>-діяння</w:t>
      </w:r>
      <w:proofErr w:type="spellEnd"/>
      <w:r w:rsidR="004E2F6F" w:rsidRPr="004E2F6F">
        <w:rPr>
          <w:rFonts w:ascii="Times New Roman" w:eastAsia="Times New Roman" w:hAnsi="Times New Roman" w:cs="Times New Roman"/>
          <w:color w:val="000000"/>
          <w:sz w:val="28"/>
          <w:szCs w:val="28"/>
          <w:lang w:eastAsia="uk-UA"/>
        </w:rPr>
        <w:t xml:space="preserve"> (дії)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4E2F6F" w:rsidRPr="004E2F6F" w:rsidRDefault="0079203E" w:rsidP="004E2F6F">
      <w:pPr>
        <w:shd w:val="clear" w:color="auto" w:fill="FFFFFF"/>
        <w:spacing w:after="12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1.7</w:t>
      </w:r>
      <w:r w:rsidR="004E2F6F" w:rsidRPr="004E2F6F">
        <w:rPr>
          <w:rFonts w:ascii="Times New Roman" w:eastAsia="Times New Roman" w:hAnsi="Times New Roman" w:cs="Times New Roman"/>
          <w:b/>
          <w:color w:val="000000"/>
          <w:sz w:val="28"/>
          <w:szCs w:val="28"/>
          <w:lang w:eastAsia="uk-UA"/>
        </w:rPr>
        <w:t>.</w:t>
      </w:r>
      <w:r w:rsidR="004E2F6F" w:rsidRPr="004E2F6F">
        <w:rPr>
          <w:rFonts w:ascii="Times New Roman" w:eastAsia="Times New Roman" w:hAnsi="Times New Roman" w:cs="Times New Roman"/>
          <w:color w:val="000000"/>
          <w:sz w:val="28"/>
          <w:szCs w:val="28"/>
          <w:lang w:eastAsia="uk-UA"/>
        </w:rPr>
        <w:t xml:space="preserve"> Типовими ознаками </w:t>
      </w:r>
      <w:proofErr w:type="spellStart"/>
      <w:r w:rsidR="004E2F6F" w:rsidRPr="004E2F6F">
        <w:rPr>
          <w:rFonts w:ascii="Times New Roman" w:eastAsia="Times New Roman" w:hAnsi="Times New Roman" w:cs="Times New Roman"/>
          <w:color w:val="000000"/>
          <w:sz w:val="28"/>
          <w:szCs w:val="28"/>
          <w:lang w:eastAsia="uk-UA"/>
        </w:rPr>
        <w:t>булінгу</w:t>
      </w:r>
      <w:proofErr w:type="spellEnd"/>
      <w:r w:rsidR="004E2F6F" w:rsidRPr="004E2F6F">
        <w:rPr>
          <w:rFonts w:ascii="Times New Roman" w:eastAsia="Times New Roman" w:hAnsi="Times New Roman" w:cs="Times New Roman"/>
          <w:color w:val="000000"/>
          <w:sz w:val="28"/>
          <w:szCs w:val="28"/>
          <w:lang w:eastAsia="uk-UA"/>
        </w:rPr>
        <w:t xml:space="preserve"> (цькування) є: </w:t>
      </w:r>
      <w:proofErr w:type="spellStart"/>
      <w:r w:rsidR="004E2F6F" w:rsidRPr="004E2F6F">
        <w:rPr>
          <w:rFonts w:ascii="Times New Roman" w:eastAsia="Times New Roman" w:hAnsi="Times New Roman" w:cs="Times New Roman"/>
          <w:color w:val="000000"/>
          <w:sz w:val="28"/>
          <w:szCs w:val="28"/>
          <w:lang w:eastAsia="uk-UA"/>
        </w:rPr>
        <w:t>-систематичність</w:t>
      </w:r>
      <w:proofErr w:type="spellEnd"/>
      <w:r w:rsidR="004E2F6F" w:rsidRPr="004E2F6F">
        <w:rPr>
          <w:rFonts w:ascii="Times New Roman" w:eastAsia="Times New Roman" w:hAnsi="Times New Roman" w:cs="Times New Roman"/>
          <w:color w:val="000000"/>
          <w:sz w:val="28"/>
          <w:szCs w:val="28"/>
          <w:lang w:eastAsia="uk-UA"/>
        </w:rPr>
        <w:t xml:space="preserve"> (повторюваність) діяння; </w:t>
      </w:r>
      <w:proofErr w:type="spellStart"/>
      <w:r w:rsidR="004E2F6F" w:rsidRPr="004E2F6F">
        <w:rPr>
          <w:rFonts w:ascii="Times New Roman" w:eastAsia="Times New Roman" w:hAnsi="Times New Roman" w:cs="Times New Roman"/>
          <w:color w:val="000000"/>
          <w:sz w:val="28"/>
          <w:szCs w:val="28"/>
          <w:lang w:eastAsia="uk-UA"/>
        </w:rPr>
        <w:t>-наявність</w:t>
      </w:r>
      <w:proofErr w:type="spellEnd"/>
      <w:r w:rsidR="004E2F6F" w:rsidRPr="004E2F6F">
        <w:rPr>
          <w:rFonts w:ascii="Times New Roman" w:eastAsia="Times New Roman" w:hAnsi="Times New Roman" w:cs="Times New Roman"/>
          <w:color w:val="000000"/>
          <w:sz w:val="28"/>
          <w:szCs w:val="28"/>
          <w:lang w:eastAsia="uk-UA"/>
        </w:rPr>
        <w:t xml:space="preserve"> сторін – кривдник (</w:t>
      </w:r>
      <w:proofErr w:type="spellStart"/>
      <w:r w:rsidR="004E2F6F" w:rsidRPr="004E2F6F">
        <w:rPr>
          <w:rFonts w:ascii="Times New Roman" w:eastAsia="Times New Roman" w:hAnsi="Times New Roman" w:cs="Times New Roman"/>
          <w:color w:val="000000"/>
          <w:sz w:val="28"/>
          <w:szCs w:val="28"/>
          <w:lang w:eastAsia="uk-UA"/>
        </w:rPr>
        <w:t>булер</w:t>
      </w:r>
      <w:proofErr w:type="spellEnd"/>
      <w:r w:rsidR="004E2F6F" w:rsidRPr="004E2F6F">
        <w:rPr>
          <w:rFonts w:ascii="Times New Roman" w:eastAsia="Times New Roman" w:hAnsi="Times New Roman" w:cs="Times New Roman"/>
          <w:color w:val="000000"/>
          <w:sz w:val="28"/>
          <w:szCs w:val="28"/>
          <w:lang w:eastAsia="uk-UA"/>
        </w:rPr>
        <w:t xml:space="preserve">), потерпілий (жертва </w:t>
      </w:r>
      <w:proofErr w:type="spellStart"/>
      <w:r w:rsidR="004E2F6F" w:rsidRPr="004E2F6F">
        <w:rPr>
          <w:rFonts w:ascii="Times New Roman" w:eastAsia="Times New Roman" w:hAnsi="Times New Roman" w:cs="Times New Roman"/>
          <w:color w:val="000000"/>
          <w:sz w:val="28"/>
          <w:szCs w:val="28"/>
          <w:lang w:eastAsia="uk-UA"/>
        </w:rPr>
        <w:t>булінгу</w:t>
      </w:r>
      <w:proofErr w:type="spellEnd"/>
      <w:r w:rsidR="004E2F6F" w:rsidRPr="004E2F6F">
        <w:rPr>
          <w:rFonts w:ascii="Times New Roman" w:eastAsia="Times New Roman" w:hAnsi="Times New Roman" w:cs="Times New Roman"/>
          <w:color w:val="000000"/>
          <w:sz w:val="28"/>
          <w:szCs w:val="28"/>
          <w:lang w:eastAsia="uk-UA"/>
        </w:rPr>
        <w:t xml:space="preserve">), спостерігачі (без свідків-не </w:t>
      </w:r>
      <w:proofErr w:type="spellStart"/>
      <w:r w:rsidR="004E2F6F" w:rsidRPr="004E2F6F">
        <w:rPr>
          <w:rFonts w:ascii="Times New Roman" w:eastAsia="Times New Roman" w:hAnsi="Times New Roman" w:cs="Times New Roman"/>
          <w:color w:val="000000"/>
          <w:sz w:val="28"/>
          <w:szCs w:val="28"/>
          <w:lang w:eastAsia="uk-UA"/>
        </w:rPr>
        <w:t>булінг</w:t>
      </w:r>
      <w:proofErr w:type="spellEnd"/>
      <w:r w:rsidR="004E2F6F" w:rsidRPr="004E2F6F">
        <w:rPr>
          <w:rFonts w:ascii="Times New Roman" w:eastAsia="Times New Roman" w:hAnsi="Times New Roman" w:cs="Times New Roman"/>
          <w:color w:val="000000"/>
          <w:sz w:val="28"/>
          <w:szCs w:val="28"/>
          <w:lang w:eastAsia="uk-UA"/>
        </w:rPr>
        <w:t xml:space="preserve">); </w:t>
      </w:r>
      <w:proofErr w:type="spellStart"/>
      <w:r w:rsidR="004E2F6F" w:rsidRPr="004E2F6F">
        <w:rPr>
          <w:rFonts w:ascii="Times New Roman" w:eastAsia="Times New Roman" w:hAnsi="Times New Roman" w:cs="Times New Roman"/>
          <w:color w:val="000000"/>
          <w:sz w:val="28"/>
          <w:szCs w:val="28"/>
          <w:lang w:eastAsia="uk-UA"/>
        </w:rPr>
        <w:t>-дії</w:t>
      </w:r>
      <w:proofErr w:type="spellEnd"/>
      <w:r w:rsidR="004E2F6F" w:rsidRPr="004E2F6F">
        <w:rPr>
          <w:rFonts w:ascii="Times New Roman" w:eastAsia="Times New Roman" w:hAnsi="Times New Roman" w:cs="Times New Roman"/>
          <w:color w:val="000000"/>
          <w:sz w:val="28"/>
          <w:szCs w:val="28"/>
          <w:lang w:eastAsia="uk-UA"/>
        </w:rPr>
        <w:t xml:space="preserve"> кривдника, наслідком яких є заподіяння психічної та/або фізичної шкоди, (одноразовий  конфлікт </w:t>
      </w:r>
      <w:proofErr w:type="spellStart"/>
      <w:r w:rsidR="004E2F6F" w:rsidRPr="004E2F6F">
        <w:rPr>
          <w:rFonts w:ascii="Times New Roman" w:eastAsia="Times New Roman" w:hAnsi="Times New Roman" w:cs="Times New Roman"/>
          <w:color w:val="000000"/>
          <w:sz w:val="28"/>
          <w:szCs w:val="28"/>
          <w:lang w:eastAsia="uk-UA"/>
        </w:rPr>
        <w:t>–сварка</w:t>
      </w:r>
      <w:proofErr w:type="spellEnd"/>
      <w:r w:rsidR="004E2F6F" w:rsidRPr="004E2F6F">
        <w:rPr>
          <w:rFonts w:ascii="Times New Roman" w:eastAsia="Times New Roman" w:hAnsi="Times New Roman" w:cs="Times New Roman"/>
          <w:color w:val="000000"/>
          <w:sz w:val="28"/>
          <w:szCs w:val="28"/>
          <w:lang w:eastAsia="uk-UA"/>
        </w:rPr>
        <w:t>/ НЕ БУЛІНГ)</w:t>
      </w:r>
    </w:p>
    <w:p w:rsidR="004E2F6F" w:rsidRPr="004E2F6F" w:rsidRDefault="004E2F6F" w:rsidP="00C63748">
      <w:pPr>
        <w:spacing w:after="120"/>
        <w:jc w:val="center"/>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lastRenderedPageBreak/>
        <w:t xml:space="preserve">2. </w:t>
      </w:r>
      <w:r w:rsidRPr="004E2F6F">
        <w:rPr>
          <w:rFonts w:ascii="Times New Roman" w:eastAsia="Times New Roman" w:hAnsi="Times New Roman" w:cs="Times New Roman"/>
          <w:b/>
          <w:bCs/>
          <w:color w:val="000000"/>
          <w:sz w:val="28"/>
          <w:szCs w:val="28"/>
          <w:lang w:eastAsia="uk-UA"/>
        </w:rPr>
        <w:t>Повноваження керівника ЗДО</w:t>
      </w:r>
      <w:r>
        <w:rPr>
          <w:rFonts w:ascii="Times New Roman" w:eastAsia="Times New Roman" w:hAnsi="Times New Roman" w:cs="Times New Roman"/>
          <w:color w:val="000000"/>
          <w:sz w:val="28"/>
          <w:szCs w:val="28"/>
          <w:lang w:eastAsia="uk-UA"/>
        </w:rPr>
        <w:t xml:space="preserve"> </w:t>
      </w:r>
      <w:r w:rsidRPr="004E2F6F">
        <w:rPr>
          <w:rFonts w:ascii="Times New Roman" w:eastAsia="Times New Roman" w:hAnsi="Times New Roman" w:cs="Times New Roman"/>
          <w:b/>
          <w:bCs/>
          <w:color w:val="000000"/>
          <w:sz w:val="28"/>
          <w:szCs w:val="28"/>
          <w:lang w:eastAsia="uk-UA"/>
        </w:rPr>
        <w:t xml:space="preserve">щодо запобігання та протидії </w:t>
      </w:r>
      <w:r>
        <w:rPr>
          <w:rFonts w:ascii="Times New Roman" w:eastAsia="Times New Roman" w:hAnsi="Times New Roman" w:cs="Times New Roman"/>
          <w:b/>
          <w:bCs/>
          <w:color w:val="000000"/>
          <w:sz w:val="28"/>
          <w:szCs w:val="28"/>
          <w:lang w:eastAsia="uk-UA"/>
        </w:rPr>
        <w:t xml:space="preserve"> </w:t>
      </w:r>
      <w:proofErr w:type="spellStart"/>
      <w:r w:rsidRPr="004E2F6F">
        <w:rPr>
          <w:rFonts w:ascii="Times New Roman" w:eastAsia="Times New Roman" w:hAnsi="Times New Roman" w:cs="Times New Roman"/>
          <w:b/>
          <w:bCs/>
          <w:color w:val="000000"/>
          <w:sz w:val="28"/>
          <w:szCs w:val="28"/>
          <w:lang w:eastAsia="uk-UA"/>
        </w:rPr>
        <w:t>булінгу</w:t>
      </w:r>
      <w:proofErr w:type="spellEnd"/>
      <w:r w:rsidRPr="004E2F6F">
        <w:rPr>
          <w:rFonts w:ascii="Times New Roman" w:eastAsia="Times New Roman" w:hAnsi="Times New Roman" w:cs="Times New Roman"/>
          <w:b/>
          <w:bCs/>
          <w:color w:val="000000"/>
          <w:sz w:val="28"/>
          <w:szCs w:val="28"/>
          <w:lang w:eastAsia="uk-UA"/>
        </w:rPr>
        <w:t xml:space="preserve"> (цькуванню)</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2.1.</w:t>
      </w:r>
      <w:r w:rsidRPr="004E2F6F">
        <w:rPr>
          <w:rFonts w:ascii="Times New Roman" w:eastAsia="Times New Roman" w:hAnsi="Times New Roman" w:cs="Times New Roman"/>
          <w:color w:val="000000"/>
          <w:sz w:val="28"/>
          <w:szCs w:val="28"/>
          <w:lang w:eastAsia="uk-UA"/>
        </w:rPr>
        <w:t xml:space="preserve"> Керів</w:t>
      </w:r>
      <w:r>
        <w:rPr>
          <w:rFonts w:ascii="Times New Roman" w:eastAsia="Times New Roman" w:hAnsi="Times New Roman" w:cs="Times New Roman"/>
          <w:color w:val="000000"/>
          <w:sz w:val="28"/>
          <w:szCs w:val="28"/>
          <w:lang w:eastAsia="uk-UA"/>
        </w:rPr>
        <w:t>ник закладу дошкільної освіти</w:t>
      </w:r>
      <w:r w:rsidRPr="004E2F6F">
        <w:rPr>
          <w:rFonts w:ascii="Times New Roman" w:eastAsia="Times New Roman" w:hAnsi="Times New Roman" w:cs="Times New Roman"/>
          <w:color w:val="000000"/>
          <w:sz w:val="28"/>
          <w:szCs w:val="28"/>
          <w:lang w:eastAsia="uk-UA"/>
        </w:rPr>
        <w:t>:</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w:t>
      </w:r>
      <w:r w:rsidR="00C63748">
        <w:rPr>
          <w:rFonts w:ascii="Times New Roman" w:eastAsia="Times New Roman" w:hAnsi="Times New Roman" w:cs="Times New Roman"/>
          <w:color w:val="000000"/>
          <w:sz w:val="28"/>
          <w:szCs w:val="28"/>
          <w:lang w:eastAsia="uk-UA"/>
        </w:rPr>
        <w:t xml:space="preserve"> </w:t>
      </w:r>
      <w:r w:rsidRPr="004E2F6F">
        <w:rPr>
          <w:rFonts w:ascii="Times New Roman" w:eastAsia="Times New Roman" w:hAnsi="Times New Roman" w:cs="Times New Roman"/>
          <w:color w:val="000000"/>
          <w:sz w:val="28"/>
          <w:szCs w:val="28"/>
          <w:lang w:eastAsia="uk-UA"/>
        </w:rPr>
        <w:t xml:space="preserve">забезпечує створення у закладі освіти безпечного освітнього середовища, вільного від насильства та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з урахуванням пропозицій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(цькуванню) в закладі освіти;</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розглядає заяви про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вихованців,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для прийняття рішення за результатами проведеного розслідування та вживає відповідних заходів реагування;</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розглядає скарги про відмову у реагуванні на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за заявами батьків, законних представників, інших осіб та приймає рішення за результатами розгляду таких скарг;</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повідомляє уповноваженим підрозділам органів Національної поліції України та службі у справах дітей про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в закладі дошкільної  освіти;</w:t>
      </w:r>
    </w:p>
    <w:p w:rsidR="004E2F6F" w:rsidRPr="004E2F6F" w:rsidRDefault="004E2F6F" w:rsidP="00C63748">
      <w:pPr>
        <w:shd w:val="clear" w:color="auto" w:fill="FFFFFF"/>
        <w:spacing w:after="100" w:afterAutospacing="1"/>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здійснює контроль за виконанням плану заходів, спрямованих на запобігання та протидію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(цькуванню) в закладі дошкільної освіти.</w:t>
      </w:r>
    </w:p>
    <w:p w:rsidR="004E2F6F" w:rsidRPr="004E2F6F" w:rsidRDefault="004E2F6F" w:rsidP="00C63748">
      <w:pPr>
        <w:spacing w:after="120"/>
        <w:jc w:val="center"/>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3.</w:t>
      </w:r>
      <w:r w:rsidRPr="004E2F6F">
        <w:rPr>
          <w:rFonts w:ascii="Times New Roman" w:eastAsia="Times New Roman" w:hAnsi="Times New Roman" w:cs="Times New Roman"/>
          <w:b/>
          <w:bCs/>
          <w:color w:val="000000"/>
          <w:sz w:val="28"/>
          <w:szCs w:val="28"/>
          <w:lang w:eastAsia="uk-UA"/>
        </w:rPr>
        <w:t>Вихователі дітей  раннього та дошкільного віку.</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3</w:t>
      </w:r>
      <w:r w:rsidRPr="004E2F6F">
        <w:rPr>
          <w:rFonts w:ascii="Times New Roman" w:eastAsia="Times New Roman" w:hAnsi="Times New Roman" w:cs="Times New Roman"/>
          <w:b/>
          <w:color w:val="000000"/>
          <w:sz w:val="28"/>
          <w:szCs w:val="28"/>
          <w:lang w:eastAsia="uk-UA"/>
        </w:rPr>
        <w:t>.1</w:t>
      </w:r>
      <w:r w:rsidRPr="004E2F6F">
        <w:rPr>
          <w:rFonts w:ascii="Times New Roman" w:eastAsia="Times New Roman" w:hAnsi="Times New Roman" w:cs="Times New Roman"/>
          <w:color w:val="000000"/>
          <w:sz w:val="28"/>
          <w:szCs w:val="28"/>
          <w:lang w:eastAsia="uk-UA"/>
        </w:rPr>
        <w:t>.Забезпечують:</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виконання заходів для надання соціальних та психолого-педагогічних послуг здобувачам освіти, які вчинили </w:t>
      </w:r>
      <w:proofErr w:type="spellStart"/>
      <w:r w:rsidRPr="004E2F6F">
        <w:rPr>
          <w:rFonts w:ascii="Times New Roman" w:eastAsia="Times New Roman" w:hAnsi="Times New Roman" w:cs="Times New Roman"/>
          <w:color w:val="000000"/>
          <w:sz w:val="28"/>
          <w:szCs w:val="28"/>
          <w:lang w:eastAsia="uk-UA"/>
        </w:rPr>
        <w:t>булінг</w:t>
      </w:r>
      <w:proofErr w:type="spellEnd"/>
      <w:r w:rsidRPr="004E2F6F">
        <w:rPr>
          <w:rFonts w:ascii="Times New Roman" w:eastAsia="Times New Roman" w:hAnsi="Times New Roman" w:cs="Times New Roman"/>
          <w:color w:val="000000"/>
          <w:sz w:val="28"/>
          <w:szCs w:val="28"/>
          <w:lang w:eastAsia="uk-UA"/>
        </w:rPr>
        <w:t xml:space="preserve">, стали його свідками або постраждали від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прозорість та інформаційну відкритість шляхом формування та оприлюднення на </w:t>
      </w:r>
      <w:proofErr w:type="spellStart"/>
      <w:r w:rsidRPr="004E2F6F">
        <w:rPr>
          <w:rFonts w:ascii="Times New Roman" w:eastAsia="Times New Roman" w:hAnsi="Times New Roman" w:cs="Times New Roman"/>
          <w:color w:val="000000"/>
          <w:sz w:val="28"/>
          <w:szCs w:val="28"/>
          <w:lang w:eastAsia="uk-UA"/>
        </w:rPr>
        <w:t>веб-сайті</w:t>
      </w:r>
      <w:proofErr w:type="spellEnd"/>
      <w:r w:rsidRPr="004E2F6F">
        <w:rPr>
          <w:rFonts w:ascii="Times New Roman" w:eastAsia="Times New Roman" w:hAnsi="Times New Roman" w:cs="Times New Roman"/>
          <w:color w:val="000000"/>
          <w:sz w:val="28"/>
          <w:szCs w:val="28"/>
          <w:lang w:eastAsia="uk-UA"/>
        </w:rPr>
        <w:t xml:space="preserve"> закладу, розміщення в інформаційних куточках для батьків вихованців інформацію та нормативно-правові акти з питань щодо протидії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lastRenderedPageBreak/>
        <w:t xml:space="preserve">– план заходів, спрямованих на запобігання та протидію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(цькуванню) в закладі освіти;</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порядок подання та розгляду (з дотриманням конфіденційності) заяв про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в закладі;</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порядок реагування на доведені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в закладі освіти та відповідальність осіб, причетних до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правила поведінки здобувача освіти з закладі освіти.</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3</w:t>
      </w:r>
      <w:r w:rsidRPr="004E2F6F">
        <w:rPr>
          <w:rFonts w:ascii="Times New Roman" w:eastAsia="Times New Roman" w:hAnsi="Times New Roman" w:cs="Times New Roman"/>
          <w:b/>
          <w:color w:val="000000"/>
          <w:sz w:val="28"/>
          <w:szCs w:val="28"/>
          <w:lang w:eastAsia="uk-UA"/>
        </w:rPr>
        <w:t>.2.</w:t>
      </w:r>
      <w:r w:rsidRPr="004E2F6F">
        <w:rPr>
          <w:rFonts w:ascii="Times New Roman" w:eastAsia="Times New Roman" w:hAnsi="Times New Roman" w:cs="Times New Roman"/>
          <w:color w:val="000000"/>
          <w:sz w:val="28"/>
          <w:szCs w:val="28"/>
          <w:lang w:eastAsia="uk-UA"/>
        </w:rPr>
        <w:t xml:space="preserve"> Всі педагогічні працівники :</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забезпечують вихованцям захист під час освітнього процесу від будь-яких форм насильства та експлуатації, у тому числі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дискримінації за будь-якою ознакою, від пропаганди та агітації, що завдають шкоди здоров’ю;</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повідомляють керівника закладу про факти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стосовно вихованців,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сприяють у проведенні розслідування щодо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виконують рішення та рекомендації комісії з розгляду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в закладі освіти.</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p>
    <w:p w:rsidR="004E2F6F" w:rsidRPr="004E2F6F" w:rsidRDefault="004E2F6F" w:rsidP="00C63748">
      <w:pPr>
        <w:spacing w:after="120"/>
        <w:jc w:val="center"/>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 xml:space="preserve">4. </w:t>
      </w:r>
      <w:r w:rsidRPr="004E2F6F">
        <w:rPr>
          <w:rFonts w:ascii="Times New Roman" w:eastAsia="Times New Roman" w:hAnsi="Times New Roman" w:cs="Times New Roman"/>
          <w:b/>
          <w:bCs/>
          <w:color w:val="000000"/>
          <w:sz w:val="28"/>
          <w:szCs w:val="28"/>
          <w:lang w:eastAsia="uk-UA"/>
        </w:rPr>
        <w:t xml:space="preserve">Діяльність Комісії з розгляду випадків </w:t>
      </w:r>
      <w:proofErr w:type="spellStart"/>
      <w:r w:rsidRPr="004E2F6F">
        <w:rPr>
          <w:rFonts w:ascii="Times New Roman" w:eastAsia="Times New Roman" w:hAnsi="Times New Roman" w:cs="Times New Roman"/>
          <w:b/>
          <w:bCs/>
          <w:color w:val="000000"/>
          <w:sz w:val="28"/>
          <w:szCs w:val="28"/>
          <w:lang w:eastAsia="uk-UA"/>
        </w:rPr>
        <w:t>булінгу</w:t>
      </w:r>
      <w:proofErr w:type="spellEnd"/>
      <w:r w:rsidRPr="004E2F6F">
        <w:rPr>
          <w:rFonts w:ascii="Times New Roman" w:eastAsia="Times New Roman" w:hAnsi="Times New Roman" w:cs="Times New Roman"/>
          <w:b/>
          <w:bCs/>
          <w:color w:val="000000"/>
          <w:sz w:val="28"/>
          <w:szCs w:val="28"/>
          <w:lang w:eastAsia="uk-UA"/>
        </w:rPr>
        <w:t xml:space="preserve"> (цькування) ЗДО</w:t>
      </w:r>
      <w:r>
        <w:rPr>
          <w:rFonts w:ascii="Times New Roman" w:eastAsia="Times New Roman" w:hAnsi="Times New Roman" w:cs="Times New Roman"/>
          <w:b/>
          <w:bCs/>
          <w:color w:val="000000"/>
          <w:sz w:val="28"/>
          <w:szCs w:val="28"/>
          <w:lang w:eastAsia="uk-UA"/>
        </w:rPr>
        <w:t>.</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4.1.</w:t>
      </w:r>
      <w:r w:rsidRPr="004E2F6F">
        <w:rPr>
          <w:rFonts w:ascii="Times New Roman" w:eastAsia="Times New Roman" w:hAnsi="Times New Roman" w:cs="Times New Roman"/>
          <w:color w:val="000000"/>
          <w:sz w:val="28"/>
          <w:szCs w:val="28"/>
          <w:lang w:eastAsia="uk-UA"/>
        </w:rPr>
        <w:t xml:space="preserve"> Комісія з розгляду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створюється наказом керівника закладу та скликається для прийняття рішення за результатами розслідування про факти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4.2.</w:t>
      </w:r>
      <w:r w:rsidRPr="004E2F6F">
        <w:rPr>
          <w:rFonts w:ascii="Times New Roman" w:eastAsia="Times New Roman" w:hAnsi="Times New Roman" w:cs="Times New Roman"/>
          <w:color w:val="000000"/>
          <w:sz w:val="28"/>
          <w:szCs w:val="28"/>
          <w:lang w:eastAsia="uk-UA"/>
        </w:rPr>
        <w:t xml:space="preserve"> 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(цькуванню)», цим Положенням та іншими нормативно-правовими актами з питань щодо протидії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(цькуванню).</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4.3</w:t>
      </w:r>
      <w:r w:rsidRPr="004E2F6F">
        <w:rPr>
          <w:rFonts w:ascii="Times New Roman" w:eastAsia="Times New Roman" w:hAnsi="Times New Roman" w:cs="Times New Roman"/>
          <w:color w:val="000000"/>
          <w:sz w:val="28"/>
          <w:szCs w:val="28"/>
          <w:lang w:eastAsia="uk-UA"/>
        </w:rPr>
        <w:t xml:space="preserve">. До складу Комісії можуть входити керівник закладу, педагогічні працівники, батьки постраждалого та </w:t>
      </w:r>
      <w:proofErr w:type="spellStart"/>
      <w:r w:rsidRPr="004E2F6F">
        <w:rPr>
          <w:rFonts w:ascii="Times New Roman" w:eastAsia="Times New Roman" w:hAnsi="Times New Roman" w:cs="Times New Roman"/>
          <w:color w:val="000000"/>
          <w:sz w:val="28"/>
          <w:szCs w:val="28"/>
          <w:lang w:eastAsia="uk-UA"/>
        </w:rPr>
        <w:t>булера</w:t>
      </w:r>
      <w:proofErr w:type="spellEnd"/>
      <w:r w:rsidRPr="004E2F6F">
        <w:rPr>
          <w:rFonts w:ascii="Times New Roman" w:eastAsia="Times New Roman" w:hAnsi="Times New Roman" w:cs="Times New Roman"/>
          <w:color w:val="000000"/>
          <w:sz w:val="28"/>
          <w:szCs w:val="28"/>
          <w:lang w:eastAsia="uk-UA"/>
        </w:rPr>
        <w:t>, інші зацікавлені особи.</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4.4.</w:t>
      </w:r>
      <w:r w:rsidRPr="004E2F6F">
        <w:rPr>
          <w:rFonts w:ascii="Times New Roman" w:eastAsia="Times New Roman" w:hAnsi="Times New Roman" w:cs="Times New Roman"/>
          <w:color w:val="000000"/>
          <w:sz w:val="28"/>
          <w:szCs w:val="28"/>
          <w:lang w:eastAsia="uk-UA"/>
        </w:rPr>
        <w:t xml:space="preserve"> Комісія діє відповідно до Порядку подання та розгляду (з дотриманням </w:t>
      </w:r>
      <w:proofErr w:type="spellStart"/>
      <w:r w:rsidRPr="004E2F6F">
        <w:rPr>
          <w:rFonts w:ascii="Times New Roman" w:eastAsia="Times New Roman" w:hAnsi="Times New Roman" w:cs="Times New Roman"/>
          <w:color w:val="000000"/>
          <w:sz w:val="28"/>
          <w:szCs w:val="28"/>
          <w:lang w:eastAsia="uk-UA"/>
        </w:rPr>
        <w:t>конфеденційності</w:t>
      </w:r>
      <w:proofErr w:type="spellEnd"/>
      <w:r w:rsidRPr="004E2F6F">
        <w:rPr>
          <w:rFonts w:ascii="Times New Roman" w:eastAsia="Times New Roman" w:hAnsi="Times New Roman" w:cs="Times New Roman"/>
          <w:color w:val="000000"/>
          <w:sz w:val="28"/>
          <w:szCs w:val="28"/>
          <w:lang w:eastAsia="uk-UA"/>
        </w:rPr>
        <w:t xml:space="preserve">) заяв про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Порядку реагування на доведені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в закладі та відповідальність осіб, </w:t>
      </w:r>
      <w:proofErr w:type="spellStart"/>
      <w:r w:rsidRPr="004E2F6F">
        <w:rPr>
          <w:rFonts w:ascii="Times New Roman" w:eastAsia="Times New Roman" w:hAnsi="Times New Roman" w:cs="Times New Roman"/>
          <w:color w:val="000000"/>
          <w:sz w:val="28"/>
          <w:szCs w:val="28"/>
          <w:lang w:eastAsia="uk-UA"/>
        </w:rPr>
        <w:t>причених</w:t>
      </w:r>
      <w:proofErr w:type="spellEnd"/>
      <w:r w:rsidRPr="004E2F6F">
        <w:rPr>
          <w:rFonts w:ascii="Times New Roman" w:eastAsia="Times New Roman" w:hAnsi="Times New Roman" w:cs="Times New Roman"/>
          <w:color w:val="000000"/>
          <w:sz w:val="28"/>
          <w:szCs w:val="28"/>
          <w:lang w:eastAsia="uk-UA"/>
        </w:rPr>
        <w:t xml:space="preserve"> до </w:t>
      </w:r>
      <w:proofErr w:type="spellStart"/>
      <w:r w:rsidRPr="004E2F6F">
        <w:rPr>
          <w:rFonts w:ascii="Times New Roman" w:eastAsia="Times New Roman" w:hAnsi="Times New Roman" w:cs="Times New Roman"/>
          <w:color w:val="000000"/>
          <w:sz w:val="28"/>
          <w:szCs w:val="28"/>
          <w:lang w:eastAsia="uk-UA"/>
        </w:rPr>
        <w:t>булінку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4.5.</w:t>
      </w:r>
      <w:r w:rsidRPr="004E2F6F">
        <w:rPr>
          <w:rFonts w:ascii="Times New Roman" w:eastAsia="Times New Roman" w:hAnsi="Times New Roman" w:cs="Times New Roman"/>
          <w:color w:val="000000"/>
          <w:sz w:val="28"/>
          <w:szCs w:val="28"/>
          <w:lang w:eastAsia="uk-UA"/>
        </w:rPr>
        <w:t xml:space="preserve">Засідання Комісії скликається керівником закладу для розгляду та неупередженого з’ясування обставин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відповідно до заяв, що надійшли.</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lastRenderedPageBreak/>
        <w:t>4.6</w:t>
      </w:r>
      <w:r w:rsidRPr="004E2F6F">
        <w:rPr>
          <w:rFonts w:ascii="Times New Roman" w:eastAsia="Times New Roman" w:hAnsi="Times New Roman" w:cs="Times New Roman"/>
          <w:color w:val="000000"/>
          <w:sz w:val="28"/>
          <w:szCs w:val="28"/>
          <w:lang w:eastAsia="uk-UA"/>
        </w:rPr>
        <w:t xml:space="preserve">.У разі, якщо Комісія не кваліфікує випадок як </w:t>
      </w:r>
      <w:proofErr w:type="spellStart"/>
      <w:r w:rsidRPr="004E2F6F">
        <w:rPr>
          <w:rFonts w:ascii="Times New Roman" w:eastAsia="Times New Roman" w:hAnsi="Times New Roman" w:cs="Times New Roman"/>
          <w:color w:val="000000"/>
          <w:sz w:val="28"/>
          <w:szCs w:val="28"/>
          <w:lang w:eastAsia="uk-UA"/>
        </w:rPr>
        <w:t>булінг</w:t>
      </w:r>
      <w:proofErr w:type="spellEnd"/>
      <w:r w:rsidRPr="004E2F6F">
        <w:rPr>
          <w:rFonts w:ascii="Times New Roman" w:eastAsia="Times New Roman" w:hAnsi="Times New Roman" w:cs="Times New Roman"/>
          <w:color w:val="000000"/>
          <w:sz w:val="28"/>
          <w:szCs w:val="28"/>
          <w:lang w:eastAsia="uk-UA"/>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4.7.</w:t>
      </w:r>
      <w:r w:rsidRPr="004E2F6F">
        <w:rPr>
          <w:rFonts w:ascii="Times New Roman" w:eastAsia="Times New Roman" w:hAnsi="Times New Roman" w:cs="Times New Roman"/>
          <w:color w:val="000000"/>
          <w:sz w:val="28"/>
          <w:szCs w:val="28"/>
          <w:lang w:eastAsia="uk-UA"/>
        </w:rPr>
        <w:t>Рішення Комісії реєструються в окремому журналі, зберігаються в паперовому вигляді з оригіналами підписів всіх членів Комісії.</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4.8.</w:t>
      </w:r>
      <w:r w:rsidRPr="004E2F6F">
        <w:rPr>
          <w:rFonts w:ascii="Times New Roman" w:eastAsia="Times New Roman" w:hAnsi="Times New Roman" w:cs="Times New Roman"/>
          <w:color w:val="000000"/>
          <w:sz w:val="28"/>
          <w:szCs w:val="28"/>
          <w:lang w:eastAsia="uk-UA"/>
        </w:rPr>
        <w:t xml:space="preserve">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Pr="004E2F6F" w:rsidRDefault="004E2F6F" w:rsidP="004E2F6F">
      <w:pPr>
        <w:spacing w:after="0"/>
        <w:ind w:left="360"/>
        <w:jc w:val="center"/>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5.</w:t>
      </w:r>
      <w:r w:rsidRPr="004E2F6F">
        <w:rPr>
          <w:rFonts w:ascii="Times New Roman" w:eastAsia="Times New Roman" w:hAnsi="Times New Roman" w:cs="Times New Roman"/>
          <w:b/>
          <w:bCs/>
          <w:color w:val="000000"/>
          <w:sz w:val="28"/>
          <w:szCs w:val="28"/>
          <w:lang w:eastAsia="uk-UA"/>
        </w:rPr>
        <w:t xml:space="preserve">Порядок подання та розгляду (з дотриманням </w:t>
      </w:r>
      <w:proofErr w:type="spellStart"/>
      <w:r w:rsidRPr="004E2F6F">
        <w:rPr>
          <w:rFonts w:ascii="Times New Roman" w:eastAsia="Times New Roman" w:hAnsi="Times New Roman" w:cs="Times New Roman"/>
          <w:b/>
          <w:bCs/>
          <w:color w:val="000000"/>
          <w:sz w:val="28"/>
          <w:szCs w:val="28"/>
          <w:lang w:eastAsia="uk-UA"/>
        </w:rPr>
        <w:t>конфеденційності</w:t>
      </w:r>
      <w:proofErr w:type="spellEnd"/>
      <w:r w:rsidRPr="004E2F6F">
        <w:rPr>
          <w:rFonts w:ascii="Times New Roman" w:eastAsia="Times New Roman" w:hAnsi="Times New Roman" w:cs="Times New Roman"/>
          <w:b/>
          <w:bCs/>
          <w:color w:val="000000"/>
          <w:sz w:val="28"/>
          <w:szCs w:val="28"/>
          <w:lang w:eastAsia="uk-UA"/>
        </w:rPr>
        <w:t>)</w:t>
      </w:r>
    </w:p>
    <w:p w:rsidR="004E2F6F" w:rsidRPr="004E2F6F" w:rsidRDefault="004E2F6F" w:rsidP="00C63748">
      <w:pPr>
        <w:shd w:val="clear" w:color="auto" w:fill="FFFFFF"/>
        <w:spacing w:after="120"/>
        <w:jc w:val="center"/>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bCs/>
          <w:color w:val="000000"/>
          <w:sz w:val="28"/>
          <w:szCs w:val="28"/>
          <w:lang w:eastAsia="uk-UA"/>
        </w:rPr>
        <w:t xml:space="preserve">заяв про випадки </w:t>
      </w:r>
      <w:proofErr w:type="spellStart"/>
      <w:r w:rsidRPr="004E2F6F">
        <w:rPr>
          <w:rFonts w:ascii="Times New Roman" w:eastAsia="Times New Roman" w:hAnsi="Times New Roman" w:cs="Times New Roman"/>
          <w:b/>
          <w:bCs/>
          <w:color w:val="000000"/>
          <w:sz w:val="28"/>
          <w:szCs w:val="28"/>
          <w:lang w:eastAsia="uk-UA"/>
        </w:rPr>
        <w:t>булінгу</w:t>
      </w:r>
      <w:proofErr w:type="spellEnd"/>
      <w:r w:rsidRPr="004E2F6F">
        <w:rPr>
          <w:rFonts w:ascii="Times New Roman" w:eastAsia="Times New Roman" w:hAnsi="Times New Roman" w:cs="Times New Roman"/>
          <w:b/>
          <w:bCs/>
          <w:color w:val="000000"/>
          <w:sz w:val="28"/>
          <w:szCs w:val="28"/>
          <w:lang w:eastAsia="uk-UA"/>
        </w:rPr>
        <w:t xml:space="preserve"> (цькування) в закладі освіти</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5.1</w:t>
      </w:r>
      <w:r w:rsidRPr="004E2F6F">
        <w:rPr>
          <w:rFonts w:ascii="Times New Roman" w:eastAsia="Times New Roman" w:hAnsi="Times New Roman" w:cs="Times New Roman"/>
          <w:color w:val="000000"/>
          <w:sz w:val="28"/>
          <w:szCs w:val="28"/>
          <w:lang w:eastAsia="uk-UA"/>
        </w:rPr>
        <w:t xml:space="preserve">.Учасники освітнього процесу подають заяву керівнику закладу освіти про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по відношенню до дитини або будь-якого іншого учасника освітнього процесу.</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5.2</w:t>
      </w:r>
      <w:r w:rsidRPr="004E2F6F">
        <w:rPr>
          <w:rFonts w:ascii="Times New Roman" w:eastAsia="Times New Roman" w:hAnsi="Times New Roman" w:cs="Times New Roman"/>
          <w:color w:val="000000"/>
          <w:sz w:val="28"/>
          <w:szCs w:val="28"/>
          <w:lang w:eastAsia="uk-UA"/>
        </w:rPr>
        <w:t>.Керівник закладу освіти розглядає заяву в день її подання та видає рішення про проведення розслідування.</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5.3.</w:t>
      </w:r>
      <w:r w:rsidRPr="004E2F6F">
        <w:rPr>
          <w:rFonts w:ascii="Times New Roman" w:eastAsia="Times New Roman" w:hAnsi="Times New Roman" w:cs="Times New Roman"/>
          <w:color w:val="000000"/>
          <w:sz w:val="28"/>
          <w:szCs w:val="28"/>
          <w:lang w:eastAsia="uk-UA"/>
        </w:rPr>
        <w:t xml:space="preserve">Проводиться повне та неупереджене розслідування щодо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з залученням осіб від яких отримали інформацію.</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5.4.</w:t>
      </w:r>
      <w:r w:rsidRPr="004E2F6F">
        <w:rPr>
          <w:rFonts w:ascii="Times New Roman" w:eastAsia="Times New Roman" w:hAnsi="Times New Roman" w:cs="Times New Roman"/>
          <w:color w:val="000000"/>
          <w:sz w:val="28"/>
          <w:szCs w:val="28"/>
          <w:lang w:eastAsia="uk-UA"/>
        </w:rPr>
        <w:t xml:space="preserve">Керівник закладу освіти для прийняття рішення за результатами розслідування створює наказом комісію з розгляду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та скликає засідання для прийняття рішення за результатами розслідування та виконання відповідних заходів реагування.</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color w:val="000000"/>
          <w:sz w:val="28"/>
          <w:szCs w:val="28"/>
          <w:lang w:eastAsia="uk-UA"/>
        </w:rPr>
        <w:t>5.5.</w:t>
      </w:r>
      <w:r w:rsidRPr="004E2F6F">
        <w:rPr>
          <w:rFonts w:ascii="Times New Roman" w:eastAsia="Times New Roman" w:hAnsi="Times New Roman" w:cs="Times New Roman"/>
          <w:color w:val="000000"/>
          <w:sz w:val="28"/>
          <w:szCs w:val="28"/>
          <w:lang w:eastAsia="uk-UA"/>
        </w:rPr>
        <w:t>Рішення Комісії реєструється в окремому журналі, зберігається в паперовому вигляді з оригіналами підписів всіх членів Комісії. 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4E2F6F" w:rsidRPr="004E2F6F" w:rsidRDefault="004E2F6F" w:rsidP="004E2F6F">
      <w:pPr>
        <w:spacing w:after="0"/>
        <w:jc w:val="center"/>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6.</w:t>
      </w:r>
      <w:r w:rsidRPr="004E2F6F">
        <w:rPr>
          <w:rFonts w:ascii="Times New Roman" w:eastAsia="Times New Roman" w:hAnsi="Times New Roman" w:cs="Times New Roman"/>
          <w:b/>
          <w:bCs/>
          <w:color w:val="000000"/>
          <w:sz w:val="28"/>
          <w:szCs w:val="28"/>
          <w:lang w:eastAsia="uk-UA"/>
        </w:rPr>
        <w:t xml:space="preserve">Порядок реагування на доведені випадки </w:t>
      </w:r>
      <w:proofErr w:type="spellStart"/>
      <w:r w:rsidRPr="004E2F6F">
        <w:rPr>
          <w:rFonts w:ascii="Times New Roman" w:eastAsia="Times New Roman" w:hAnsi="Times New Roman" w:cs="Times New Roman"/>
          <w:b/>
          <w:bCs/>
          <w:color w:val="000000"/>
          <w:sz w:val="28"/>
          <w:szCs w:val="28"/>
          <w:lang w:eastAsia="uk-UA"/>
        </w:rPr>
        <w:t>булінгу</w:t>
      </w:r>
      <w:proofErr w:type="spellEnd"/>
      <w:r w:rsidRPr="004E2F6F">
        <w:rPr>
          <w:rFonts w:ascii="Times New Roman" w:eastAsia="Times New Roman" w:hAnsi="Times New Roman" w:cs="Times New Roman"/>
          <w:b/>
          <w:bCs/>
          <w:color w:val="000000"/>
          <w:sz w:val="28"/>
          <w:szCs w:val="28"/>
          <w:lang w:eastAsia="uk-UA"/>
        </w:rPr>
        <w:t xml:space="preserve"> (цькування)</w:t>
      </w:r>
    </w:p>
    <w:p w:rsidR="004E2F6F" w:rsidRPr="004E2F6F" w:rsidRDefault="004E2F6F" w:rsidP="004E2F6F">
      <w:pPr>
        <w:shd w:val="clear" w:color="auto" w:fill="FFFFFF"/>
        <w:spacing w:after="120"/>
        <w:jc w:val="center"/>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b/>
          <w:bCs/>
          <w:color w:val="000000"/>
          <w:sz w:val="28"/>
          <w:szCs w:val="28"/>
          <w:lang w:eastAsia="uk-UA"/>
        </w:rPr>
        <w:t>в закладі освіти</w:t>
      </w:r>
      <w:r>
        <w:rPr>
          <w:rFonts w:ascii="Times New Roman" w:eastAsia="Times New Roman" w:hAnsi="Times New Roman" w:cs="Times New Roman"/>
          <w:color w:val="000000"/>
          <w:sz w:val="28"/>
          <w:szCs w:val="28"/>
          <w:lang w:eastAsia="uk-UA"/>
        </w:rPr>
        <w:t xml:space="preserve"> </w:t>
      </w:r>
      <w:r w:rsidRPr="004E2F6F">
        <w:rPr>
          <w:rFonts w:ascii="Times New Roman" w:eastAsia="Times New Roman" w:hAnsi="Times New Roman" w:cs="Times New Roman"/>
          <w:b/>
          <w:bCs/>
          <w:color w:val="000000"/>
          <w:sz w:val="28"/>
          <w:szCs w:val="28"/>
          <w:lang w:eastAsia="uk-UA"/>
        </w:rPr>
        <w:t xml:space="preserve">та відповідальність осіб, </w:t>
      </w:r>
      <w:proofErr w:type="spellStart"/>
      <w:r w:rsidRPr="004E2F6F">
        <w:rPr>
          <w:rFonts w:ascii="Times New Roman" w:eastAsia="Times New Roman" w:hAnsi="Times New Roman" w:cs="Times New Roman"/>
          <w:b/>
          <w:bCs/>
          <w:color w:val="000000"/>
          <w:sz w:val="28"/>
          <w:szCs w:val="28"/>
          <w:lang w:eastAsia="uk-UA"/>
        </w:rPr>
        <w:t>причених</w:t>
      </w:r>
      <w:proofErr w:type="spellEnd"/>
      <w:r w:rsidRPr="004E2F6F">
        <w:rPr>
          <w:rFonts w:ascii="Times New Roman" w:eastAsia="Times New Roman" w:hAnsi="Times New Roman" w:cs="Times New Roman"/>
          <w:b/>
          <w:bCs/>
          <w:color w:val="000000"/>
          <w:sz w:val="28"/>
          <w:szCs w:val="28"/>
          <w:lang w:eastAsia="uk-UA"/>
        </w:rPr>
        <w:t xml:space="preserve"> до </w:t>
      </w:r>
      <w:proofErr w:type="spellStart"/>
      <w:r w:rsidRPr="004E2F6F">
        <w:rPr>
          <w:rFonts w:ascii="Times New Roman" w:eastAsia="Times New Roman" w:hAnsi="Times New Roman" w:cs="Times New Roman"/>
          <w:b/>
          <w:bCs/>
          <w:color w:val="000000"/>
          <w:sz w:val="28"/>
          <w:szCs w:val="28"/>
          <w:lang w:eastAsia="uk-UA"/>
        </w:rPr>
        <w:t>булінку</w:t>
      </w:r>
      <w:proofErr w:type="spellEnd"/>
      <w:r w:rsidRPr="004E2F6F">
        <w:rPr>
          <w:rFonts w:ascii="Times New Roman" w:eastAsia="Times New Roman" w:hAnsi="Times New Roman" w:cs="Times New Roman"/>
          <w:b/>
          <w:bCs/>
          <w:color w:val="000000"/>
          <w:sz w:val="28"/>
          <w:szCs w:val="28"/>
          <w:lang w:eastAsia="uk-UA"/>
        </w:rPr>
        <w:t xml:space="preserve"> (цькування)</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lang w:eastAsia="uk-UA"/>
        </w:rPr>
        <w:t>6</w:t>
      </w:r>
      <w:r w:rsidRPr="004E2F6F">
        <w:rPr>
          <w:rFonts w:ascii="Times New Roman" w:eastAsia="Times New Roman" w:hAnsi="Times New Roman" w:cs="Times New Roman"/>
          <w:b/>
          <w:color w:val="000000"/>
          <w:sz w:val="28"/>
          <w:szCs w:val="28"/>
          <w:lang w:eastAsia="uk-UA"/>
        </w:rPr>
        <w:t>.1.</w:t>
      </w:r>
      <w:r w:rsidRPr="004E2F6F">
        <w:rPr>
          <w:rFonts w:ascii="Times New Roman" w:eastAsia="Times New Roman" w:hAnsi="Times New Roman" w:cs="Times New Roman"/>
          <w:color w:val="000000"/>
          <w:sz w:val="28"/>
          <w:szCs w:val="28"/>
          <w:lang w:eastAsia="uk-UA"/>
        </w:rPr>
        <w:t xml:space="preserve">В разі підтвердження факту вчинення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lang w:eastAsia="uk-UA"/>
        </w:rPr>
        <w:t>6</w:t>
      </w:r>
      <w:r w:rsidRPr="004E2F6F">
        <w:rPr>
          <w:rFonts w:ascii="Times New Roman" w:eastAsia="Times New Roman" w:hAnsi="Times New Roman" w:cs="Times New Roman"/>
          <w:b/>
          <w:color w:val="000000"/>
          <w:sz w:val="28"/>
          <w:szCs w:val="28"/>
          <w:lang w:eastAsia="uk-UA"/>
        </w:rPr>
        <w:t>.2.</w:t>
      </w:r>
      <w:r w:rsidRPr="004E2F6F">
        <w:rPr>
          <w:rFonts w:ascii="Times New Roman" w:eastAsia="Times New Roman" w:hAnsi="Times New Roman" w:cs="Times New Roman"/>
          <w:color w:val="000000"/>
          <w:sz w:val="28"/>
          <w:szCs w:val="28"/>
          <w:lang w:eastAsia="uk-UA"/>
        </w:rPr>
        <w:t>Виконується рішення та рекомендації Комісії.</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lang w:eastAsia="uk-UA"/>
        </w:rPr>
        <w:t>6</w:t>
      </w:r>
      <w:r w:rsidRPr="004E2F6F">
        <w:rPr>
          <w:rFonts w:ascii="Times New Roman" w:eastAsia="Times New Roman" w:hAnsi="Times New Roman" w:cs="Times New Roman"/>
          <w:b/>
          <w:color w:val="000000"/>
          <w:sz w:val="28"/>
          <w:szCs w:val="28"/>
          <w:lang w:eastAsia="uk-UA"/>
        </w:rPr>
        <w:t>.3</w:t>
      </w:r>
      <w:r w:rsidRPr="004E2F6F">
        <w:rPr>
          <w:rFonts w:ascii="Times New Roman" w:eastAsia="Times New Roman" w:hAnsi="Times New Roman" w:cs="Times New Roman"/>
          <w:color w:val="000000"/>
          <w:sz w:val="28"/>
          <w:szCs w:val="28"/>
          <w:lang w:eastAsia="uk-UA"/>
        </w:rPr>
        <w:t xml:space="preserve">.Надаються соціальні та психолого-педагогічні послуги вихованцям, які вчинили </w:t>
      </w:r>
      <w:proofErr w:type="spellStart"/>
      <w:r w:rsidRPr="004E2F6F">
        <w:rPr>
          <w:rFonts w:ascii="Times New Roman" w:eastAsia="Times New Roman" w:hAnsi="Times New Roman" w:cs="Times New Roman"/>
          <w:color w:val="000000"/>
          <w:sz w:val="28"/>
          <w:szCs w:val="28"/>
          <w:lang w:eastAsia="uk-UA"/>
        </w:rPr>
        <w:t>булінг</w:t>
      </w:r>
      <w:proofErr w:type="spellEnd"/>
      <w:r w:rsidRPr="004E2F6F">
        <w:rPr>
          <w:rFonts w:ascii="Times New Roman" w:eastAsia="Times New Roman" w:hAnsi="Times New Roman" w:cs="Times New Roman"/>
          <w:color w:val="000000"/>
          <w:sz w:val="28"/>
          <w:szCs w:val="28"/>
          <w:lang w:eastAsia="uk-UA"/>
        </w:rPr>
        <w:t xml:space="preserve">, стали його свідками або постраждали від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lang w:eastAsia="uk-UA"/>
        </w:rPr>
        <w:lastRenderedPageBreak/>
        <w:t>6</w:t>
      </w:r>
      <w:r w:rsidRPr="004E2F6F">
        <w:rPr>
          <w:rFonts w:ascii="Times New Roman" w:eastAsia="Times New Roman" w:hAnsi="Times New Roman" w:cs="Times New Roman"/>
          <w:b/>
          <w:color w:val="000000"/>
          <w:sz w:val="28"/>
          <w:szCs w:val="28"/>
          <w:lang w:eastAsia="uk-UA"/>
        </w:rPr>
        <w:t>.4.</w:t>
      </w:r>
      <w:r w:rsidRPr="004E2F6F">
        <w:rPr>
          <w:rFonts w:ascii="Times New Roman" w:eastAsia="Times New Roman" w:hAnsi="Times New Roman" w:cs="Times New Roman"/>
          <w:color w:val="000000"/>
          <w:sz w:val="28"/>
          <w:szCs w:val="28"/>
          <w:lang w:eastAsia="uk-UA"/>
        </w:rPr>
        <w:t xml:space="preserve">Керівник закладу відповідно чинного законодавства та в межах повноважень здійснює контроль за виконанням плану заходів, спрямованих на запобігання та протидію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w:t>
      </w:r>
    </w:p>
    <w:p w:rsidR="004E2F6F" w:rsidRPr="004E2F6F" w:rsidRDefault="004E2F6F" w:rsidP="00C63748">
      <w:pPr>
        <w:shd w:val="clear" w:color="auto" w:fill="FFFFFF"/>
        <w:spacing w:after="120"/>
        <w:jc w:val="center"/>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7.</w:t>
      </w:r>
      <w:r w:rsidRPr="004E2F6F">
        <w:rPr>
          <w:rFonts w:ascii="Times New Roman" w:eastAsia="Times New Roman" w:hAnsi="Times New Roman" w:cs="Times New Roman"/>
          <w:b/>
          <w:bCs/>
          <w:color w:val="000000"/>
          <w:sz w:val="28"/>
          <w:szCs w:val="28"/>
          <w:lang w:eastAsia="uk-UA"/>
        </w:rPr>
        <w:t xml:space="preserve"> Права та обов’язки учасників освітнього процесу</w:t>
      </w:r>
      <w:r w:rsidR="00C63748">
        <w:rPr>
          <w:rFonts w:ascii="Times New Roman" w:eastAsia="Times New Roman" w:hAnsi="Times New Roman" w:cs="Times New Roman"/>
          <w:b/>
          <w:bCs/>
          <w:color w:val="000000"/>
          <w:sz w:val="28"/>
          <w:szCs w:val="28"/>
          <w:lang w:eastAsia="uk-UA"/>
        </w:rPr>
        <w:t>.</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lang w:eastAsia="uk-UA"/>
        </w:rPr>
        <w:t>7</w:t>
      </w:r>
      <w:r w:rsidRPr="004E2F6F">
        <w:rPr>
          <w:rFonts w:ascii="Times New Roman" w:eastAsia="Times New Roman" w:hAnsi="Times New Roman" w:cs="Times New Roman"/>
          <w:b/>
          <w:color w:val="000000"/>
          <w:sz w:val="28"/>
          <w:szCs w:val="28"/>
          <w:lang w:eastAsia="uk-UA"/>
        </w:rPr>
        <w:t>.1</w:t>
      </w:r>
      <w:r w:rsidRPr="004E2F6F">
        <w:rPr>
          <w:rFonts w:ascii="Times New Roman" w:eastAsia="Times New Roman" w:hAnsi="Times New Roman" w:cs="Times New Roman"/>
          <w:color w:val="000000"/>
          <w:sz w:val="28"/>
          <w:szCs w:val="28"/>
          <w:lang w:eastAsia="uk-UA"/>
        </w:rPr>
        <w:t>.</w:t>
      </w:r>
      <w:r w:rsidRPr="004E2F6F">
        <w:rPr>
          <w:rFonts w:ascii="Times New Roman" w:eastAsia="Times New Roman" w:hAnsi="Times New Roman" w:cs="Times New Roman"/>
          <w:color w:val="000000"/>
          <w:sz w:val="28"/>
          <w:szCs w:val="28"/>
          <w:u w:val="single"/>
          <w:bdr w:val="none" w:sz="0" w:space="0" w:color="auto" w:frame="1"/>
          <w:lang w:eastAsia="uk-UA"/>
        </w:rPr>
        <w:t>Здобувачі освіти мають право на:</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повагу людської гідності;</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захист під час освітнього процесу від будь-яких форм насильства та експлуатації,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що завдають шкоди здоров’ю здобувача освіти;</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отримання соціальних та психолого-педагогічних послуг як особа, яка постраждала від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стала його свідком або вчинила </w:t>
      </w:r>
      <w:proofErr w:type="spellStart"/>
      <w:r w:rsidRPr="004E2F6F">
        <w:rPr>
          <w:rFonts w:ascii="Times New Roman" w:eastAsia="Times New Roman" w:hAnsi="Times New Roman" w:cs="Times New Roman"/>
          <w:color w:val="000000"/>
          <w:sz w:val="28"/>
          <w:szCs w:val="28"/>
          <w:lang w:eastAsia="uk-UA"/>
        </w:rPr>
        <w:t>булінг</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lang w:eastAsia="uk-UA"/>
        </w:rPr>
        <w:t>7</w:t>
      </w:r>
      <w:r w:rsidRPr="004E2F6F">
        <w:rPr>
          <w:rFonts w:ascii="Times New Roman" w:eastAsia="Times New Roman" w:hAnsi="Times New Roman" w:cs="Times New Roman"/>
          <w:b/>
          <w:color w:val="000000"/>
          <w:sz w:val="28"/>
          <w:szCs w:val="28"/>
          <w:lang w:eastAsia="uk-UA"/>
        </w:rPr>
        <w:t>.2</w:t>
      </w:r>
      <w:r w:rsidRPr="004E2F6F">
        <w:rPr>
          <w:rFonts w:ascii="Times New Roman" w:eastAsia="Times New Roman" w:hAnsi="Times New Roman" w:cs="Times New Roman"/>
          <w:color w:val="000000"/>
          <w:sz w:val="28"/>
          <w:szCs w:val="28"/>
          <w:lang w:eastAsia="uk-UA"/>
        </w:rPr>
        <w:t>. </w:t>
      </w:r>
      <w:r w:rsidRPr="004E2F6F">
        <w:rPr>
          <w:rFonts w:ascii="Times New Roman" w:eastAsia="Times New Roman" w:hAnsi="Times New Roman" w:cs="Times New Roman"/>
          <w:color w:val="000000"/>
          <w:sz w:val="28"/>
          <w:szCs w:val="28"/>
          <w:u w:val="single"/>
          <w:bdr w:val="none" w:sz="0" w:space="0" w:color="auto" w:frame="1"/>
          <w:lang w:eastAsia="uk-UA"/>
        </w:rPr>
        <w:t>Здобувачі освіти зобов’язані:</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поважати гідність, права, свободи та законні інтереси всіх учасників освітнього процесу, дотримуватися етичних норм;</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відповідально та дбайливо ставитися до власного здоров’я, здоров’я оточуючих, довкілля.</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lang w:eastAsia="uk-UA"/>
        </w:rPr>
        <w:t>7.3</w:t>
      </w:r>
      <w:r w:rsidRPr="004E2F6F">
        <w:rPr>
          <w:rFonts w:ascii="Times New Roman" w:eastAsia="Times New Roman" w:hAnsi="Times New Roman" w:cs="Times New Roman"/>
          <w:b/>
          <w:color w:val="000000"/>
          <w:sz w:val="28"/>
          <w:szCs w:val="28"/>
          <w:lang w:eastAsia="uk-UA"/>
        </w:rPr>
        <w:t>.</w:t>
      </w:r>
      <w:r w:rsidRPr="004E2F6F">
        <w:rPr>
          <w:rFonts w:ascii="Times New Roman" w:eastAsia="Times New Roman" w:hAnsi="Times New Roman" w:cs="Times New Roman"/>
          <w:color w:val="000000"/>
          <w:sz w:val="28"/>
          <w:szCs w:val="28"/>
          <w:lang w:eastAsia="uk-UA"/>
        </w:rPr>
        <w:t> </w:t>
      </w:r>
      <w:r w:rsidRPr="004E2F6F">
        <w:rPr>
          <w:rFonts w:ascii="Times New Roman" w:eastAsia="Times New Roman" w:hAnsi="Times New Roman" w:cs="Times New Roman"/>
          <w:color w:val="000000"/>
          <w:sz w:val="28"/>
          <w:szCs w:val="28"/>
          <w:u w:val="single"/>
          <w:bdr w:val="none" w:sz="0" w:space="0" w:color="auto" w:frame="1"/>
          <w:lang w:eastAsia="uk-UA"/>
        </w:rPr>
        <w:t>Працівники, які залучаються до освітнього процесу мають право на:</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захист під час освітнього процесу від будь-яких форм насильства, у тому числі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що завдають шкоди здоров’ю.</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lang w:eastAsia="uk-UA"/>
        </w:rPr>
        <w:t>7.4</w:t>
      </w:r>
      <w:r w:rsidRPr="004E2F6F">
        <w:rPr>
          <w:rFonts w:ascii="Times New Roman" w:eastAsia="Times New Roman" w:hAnsi="Times New Roman" w:cs="Times New Roman"/>
          <w:b/>
          <w:color w:val="000000"/>
          <w:sz w:val="28"/>
          <w:szCs w:val="28"/>
          <w:lang w:eastAsia="uk-UA"/>
        </w:rPr>
        <w:t>.</w:t>
      </w:r>
      <w:r w:rsidRPr="004E2F6F">
        <w:rPr>
          <w:rFonts w:ascii="Times New Roman" w:eastAsia="Times New Roman" w:hAnsi="Times New Roman" w:cs="Times New Roman"/>
          <w:color w:val="000000"/>
          <w:sz w:val="28"/>
          <w:szCs w:val="28"/>
          <w:lang w:eastAsia="uk-UA"/>
        </w:rPr>
        <w:t> </w:t>
      </w:r>
      <w:r w:rsidRPr="004E2F6F">
        <w:rPr>
          <w:rFonts w:ascii="Times New Roman" w:eastAsia="Times New Roman" w:hAnsi="Times New Roman" w:cs="Times New Roman"/>
          <w:color w:val="000000"/>
          <w:sz w:val="28"/>
          <w:szCs w:val="28"/>
          <w:u w:val="single"/>
          <w:bdr w:val="none" w:sz="0" w:space="0" w:color="auto" w:frame="1"/>
          <w:lang w:eastAsia="uk-UA"/>
        </w:rPr>
        <w:t>Працівники, які залучаються до освітнього процесу зобов’язані:</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повідомляти керівника закладу дошкільної освіти про факти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стосовно вихованців,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Pr="004E2F6F" w:rsidRDefault="004E2F6F" w:rsidP="00C63748">
      <w:pPr>
        <w:spacing w:after="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bdr w:val="none" w:sz="0" w:space="0" w:color="auto" w:frame="1"/>
          <w:lang w:eastAsia="uk-UA"/>
        </w:rPr>
        <w:t>7.5.</w:t>
      </w:r>
      <w:r w:rsidRPr="00C63748">
        <w:rPr>
          <w:rFonts w:ascii="Times New Roman" w:eastAsia="Times New Roman" w:hAnsi="Times New Roman" w:cs="Times New Roman"/>
          <w:color w:val="000000"/>
          <w:sz w:val="28"/>
          <w:szCs w:val="28"/>
          <w:bdr w:val="none" w:sz="0" w:space="0" w:color="auto" w:frame="1"/>
          <w:lang w:eastAsia="uk-UA"/>
        </w:rPr>
        <w:t xml:space="preserve"> </w:t>
      </w:r>
      <w:r w:rsidRPr="004E2F6F">
        <w:rPr>
          <w:rFonts w:ascii="Times New Roman" w:eastAsia="Times New Roman" w:hAnsi="Times New Roman" w:cs="Times New Roman"/>
          <w:color w:val="000000"/>
          <w:sz w:val="28"/>
          <w:szCs w:val="28"/>
          <w:u w:val="single"/>
          <w:bdr w:val="none" w:sz="0" w:space="0" w:color="auto" w:frame="1"/>
          <w:lang w:eastAsia="uk-UA"/>
        </w:rPr>
        <w:t>Батьки здобувачів :</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Батьки здобувачів освіти мають право:</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отримувати інформацію про діяльність щодо надання соціальних та психолого-педагогічних послуг особам, які постраждали від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стали його свідками або вчинили </w:t>
      </w:r>
      <w:proofErr w:type="spellStart"/>
      <w:r w:rsidRPr="004E2F6F">
        <w:rPr>
          <w:rFonts w:ascii="Times New Roman" w:eastAsia="Times New Roman" w:hAnsi="Times New Roman" w:cs="Times New Roman"/>
          <w:color w:val="000000"/>
          <w:sz w:val="28"/>
          <w:szCs w:val="28"/>
          <w:lang w:eastAsia="uk-UA"/>
        </w:rPr>
        <w:t>булінг</w:t>
      </w:r>
      <w:proofErr w:type="spellEnd"/>
      <w:r w:rsidRPr="004E2F6F">
        <w:rPr>
          <w:rFonts w:ascii="Times New Roman" w:eastAsia="Times New Roman" w:hAnsi="Times New Roman" w:cs="Times New Roman"/>
          <w:color w:val="000000"/>
          <w:sz w:val="28"/>
          <w:szCs w:val="28"/>
          <w:lang w:eastAsia="uk-UA"/>
        </w:rPr>
        <w:t xml:space="preserve"> (цькування), про результати навчання своїх дітей (дітей, законними представниками яких вони є) – подавати керівнику закладу освіти заяву про випадки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стосовно дитини або будь-якого іншого учасника освітнього процесу;</w:t>
      </w:r>
    </w:p>
    <w:p w:rsidR="004E2F6F" w:rsidRPr="004E2F6F" w:rsidRDefault="004E2F6F"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вимагати повного та неупередженого розслідування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стосовно дитини або будь-якого іншого учасника освітнього процесу.</w:t>
      </w:r>
    </w:p>
    <w:p w:rsidR="004E2F6F" w:rsidRPr="004E2F6F" w:rsidRDefault="00C63748"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C63748">
        <w:rPr>
          <w:rFonts w:ascii="Times New Roman" w:eastAsia="Times New Roman" w:hAnsi="Times New Roman" w:cs="Times New Roman"/>
          <w:b/>
          <w:color w:val="000000"/>
          <w:sz w:val="28"/>
          <w:szCs w:val="28"/>
          <w:lang w:eastAsia="uk-UA"/>
        </w:rPr>
        <w:t>7</w:t>
      </w:r>
      <w:r w:rsidR="004E2F6F" w:rsidRPr="004E2F6F">
        <w:rPr>
          <w:rFonts w:ascii="Times New Roman" w:eastAsia="Times New Roman" w:hAnsi="Times New Roman" w:cs="Times New Roman"/>
          <w:b/>
          <w:color w:val="000000"/>
          <w:sz w:val="28"/>
          <w:szCs w:val="28"/>
          <w:lang w:eastAsia="uk-UA"/>
        </w:rPr>
        <w:t>.</w:t>
      </w:r>
      <w:r w:rsidRPr="00C63748">
        <w:rPr>
          <w:rFonts w:ascii="Times New Roman" w:eastAsia="Times New Roman" w:hAnsi="Times New Roman" w:cs="Times New Roman"/>
          <w:b/>
          <w:color w:val="000000"/>
          <w:sz w:val="28"/>
          <w:szCs w:val="28"/>
          <w:lang w:eastAsia="uk-UA"/>
        </w:rPr>
        <w:t>6</w:t>
      </w:r>
      <w:r w:rsidR="004E2F6F" w:rsidRPr="004E2F6F">
        <w:rPr>
          <w:rFonts w:ascii="Times New Roman" w:eastAsia="Times New Roman" w:hAnsi="Times New Roman" w:cs="Times New Roman"/>
          <w:b/>
          <w:color w:val="000000"/>
          <w:sz w:val="28"/>
          <w:szCs w:val="28"/>
          <w:u w:val="single"/>
          <w:bdr w:val="none" w:sz="0" w:space="0" w:color="auto" w:frame="1"/>
          <w:lang w:eastAsia="uk-UA"/>
        </w:rPr>
        <w:t>.</w:t>
      </w:r>
      <w:r w:rsidR="004E2F6F" w:rsidRPr="004E2F6F">
        <w:rPr>
          <w:rFonts w:ascii="Times New Roman" w:eastAsia="Times New Roman" w:hAnsi="Times New Roman" w:cs="Times New Roman"/>
          <w:color w:val="000000"/>
          <w:sz w:val="28"/>
          <w:szCs w:val="28"/>
          <w:u w:val="single"/>
          <w:bdr w:val="none" w:sz="0" w:space="0" w:color="auto" w:frame="1"/>
          <w:lang w:eastAsia="uk-UA"/>
        </w:rPr>
        <w:t xml:space="preserve"> Батьки здобувачів освіти зобов’язані:</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lastRenderedPageBreak/>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поважати гідність, права, свободи і законні інтереси дитини та інших учасників освітнього процесу;</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дбати про фізичне і психічне здоров’я дитини, сприяти розвитку її здібностей, формувати навички здорового способу життя;</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формувати у дитини культуру діалогу, культуру життя у взаєморозумінні, мирі та злагоді між усіма народами, національними групами;</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E2F6F" w:rsidRP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сприяти керівнику закладу у проведенні розслідування щодо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w:t>
      </w:r>
    </w:p>
    <w:p w:rsidR="004E2F6F" w:rsidRDefault="004E2F6F"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sidRPr="004E2F6F">
        <w:rPr>
          <w:rFonts w:ascii="Times New Roman" w:eastAsia="Times New Roman" w:hAnsi="Times New Roman" w:cs="Times New Roman"/>
          <w:color w:val="000000"/>
          <w:sz w:val="28"/>
          <w:szCs w:val="28"/>
          <w:lang w:eastAsia="uk-UA"/>
        </w:rPr>
        <w:t xml:space="preserve">– виконувати рішення та рекомендації комісії з розгляду випадків </w:t>
      </w:r>
      <w:proofErr w:type="spellStart"/>
      <w:r w:rsidRPr="004E2F6F">
        <w:rPr>
          <w:rFonts w:ascii="Times New Roman" w:eastAsia="Times New Roman" w:hAnsi="Times New Roman" w:cs="Times New Roman"/>
          <w:color w:val="000000"/>
          <w:sz w:val="28"/>
          <w:szCs w:val="28"/>
          <w:lang w:eastAsia="uk-UA"/>
        </w:rPr>
        <w:t>булінгу</w:t>
      </w:r>
      <w:proofErr w:type="spellEnd"/>
      <w:r w:rsidRPr="004E2F6F">
        <w:rPr>
          <w:rFonts w:ascii="Times New Roman" w:eastAsia="Times New Roman" w:hAnsi="Times New Roman" w:cs="Times New Roman"/>
          <w:color w:val="000000"/>
          <w:sz w:val="28"/>
          <w:szCs w:val="28"/>
          <w:lang w:eastAsia="uk-UA"/>
        </w:rPr>
        <w:t xml:space="preserve"> (цькування) в закладі дошкільної  освіти.</w:t>
      </w:r>
    </w:p>
    <w:p w:rsidR="00C63748" w:rsidRPr="004E2F6F" w:rsidRDefault="00C63748" w:rsidP="004E2F6F">
      <w:pPr>
        <w:shd w:val="clear" w:color="auto" w:fill="FFFFFF"/>
        <w:spacing w:after="0"/>
        <w:textAlignment w:val="baseline"/>
        <w:rPr>
          <w:rFonts w:ascii="Times New Roman" w:eastAsia="Times New Roman" w:hAnsi="Times New Roman" w:cs="Times New Roman"/>
          <w:color w:val="000000"/>
          <w:sz w:val="28"/>
          <w:szCs w:val="28"/>
          <w:lang w:eastAsia="uk-UA"/>
        </w:rPr>
      </w:pPr>
    </w:p>
    <w:p w:rsidR="004E2F6F" w:rsidRPr="004E2F6F" w:rsidRDefault="00C63748" w:rsidP="00C63748">
      <w:pPr>
        <w:spacing w:after="120"/>
        <w:ind w:left="36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 xml:space="preserve">8. </w:t>
      </w:r>
      <w:r w:rsidR="004E2F6F" w:rsidRPr="004E2F6F">
        <w:rPr>
          <w:rFonts w:ascii="Times New Roman" w:eastAsia="Times New Roman" w:hAnsi="Times New Roman" w:cs="Times New Roman"/>
          <w:b/>
          <w:bCs/>
          <w:color w:val="000000"/>
          <w:sz w:val="28"/>
          <w:szCs w:val="28"/>
          <w:lang w:eastAsia="uk-UA"/>
        </w:rPr>
        <w:t>Прикінцеві положення</w:t>
      </w:r>
    </w:p>
    <w:p w:rsidR="004E2F6F" w:rsidRPr="004E2F6F" w:rsidRDefault="00C63748" w:rsidP="00C63748">
      <w:pPr>
        <w:shd w:val="clear" w:color="auto" w:fill="FFFFFF"/>
        <w:spacing w:after="12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4E2F6F" w:rsidRPr="004E2F6F">
        <w:rPr>
          <w:rFonts w:ascii="Times New Roman" w:eastAsia="Times New Roman" w:hAnsi="Times New Roman" w:cs="Times New Roman"/>
          <w:color w:val="000000"/>
          <w:sz w:val="28"/>
          <w:szCs w:val="28"/>
          <w:lang w:eastAsia="uk-UA"/>
        </w:rPr>
        <w:t xml:space="preserve">.1.Положення про порядок розгляду випадків </w:t>
      </w:r>
      <w:proofErr w:type="spellStart"/>
      <w:r w:rsidR="004E2F6F" w:rsidRPr="004E2F6F">
        <w:rPr>
          <w:rFonts w:ascii="Times New Roman" w:eastAsia="Times New Roman" w:hAnsi="Times New Roman" w:cs="Times New Roman"/>
          <w:color w:val="000000"/>
          <w:sz w:val="28"/>
          <w:szCs w:val="28"/>
          <w:lang w:eastAsia="uk-UA"/>
        </w:rPr>
        <w:t>булінгу</w:t>
      </w:r>
      <w:proofErr w:type="spellEnd"/>
      <w:r w:rsidR="004E2F6F" w:rsidRPr="004E2F6F">
        <w:rPr>
          <w:rFonts w:ascii="Times New Roman" w:eastAsia="Times New Roman" w:hAnsi="Times New Roman" w:cs="Times New Roman"/>
          <w:color w:val="000000"/>
          <w:sz w:val="28"/>
          <w:szCs w:val="28"/>
          <w:lang w:eastAsia="uk-UA"/>
        </w:rPr>
        <w:t xml:space="preserve"> (цькування) в закладі дошкільної освіти схвалюється педагогічною радою закладу та затверджується наказом керівника.</w:t>
      </w:r>
    </w:p>
    <w:p w:rsidR="004E2F6F" w:rsidRPr="004E2F6F" w:rsidRDefault="00C63748" w:rsidP="004E2F6F">
      <w:pPr>
        <w:shd w:val="clear" w:color="auto" w:fill="FFFFFF"/>
        <w:spacing w:after="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4E2F6F" w:rsidRPr="004E2F6F">
        <w:rPr>
          <w:rFonts w:ascii="Times New Roman" w:eastAsia="Times New Roman" w:hAnsi="Times New Roman" w:cs="Times New Roman"/>
          <w:color w:val="000000"/>
          <w:sz w:val="28"/>
          <w:szCs w:val="28"/>
          <w:lang w:eastAsia="uk-UA"/>
        </w:rPr>
        <w:t>.2.Зміни та доповнення до Положення вносяться за рішенням педагогічної ради закладу та відповідно до наказу керівника.</w:t>
      </w:r>
    </w:p>
    <w:p w:rsidR="00C851F9" w:rsidRDefault="00C851F9">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Pr="0079203E" w:rsidRDefault="0079203E" w:rsidP="0079203E">
      <w:pPr>
        <w:shd w:val="clear" w:color="auto" w:fill="FFFFFF"/>
        <w:spacing w:after="0" w:line="240" w:lineRule="auto"/>
        <w:jc w:val="center"/>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План заходів</w:t>
      </w:r>
    </w:p>
    <w:p w:rsidR="0079203E" w:rsidRPr="0079203E" w:rsidRDefault="0079203E" w:rsidP="0079203E">
      <w:pPr>
        <w:shd w:val="clear" w:color="auto" w:fill="FFFFFF"/>
        <w:spacing w:after="0" w:line="240" w:lineRule="auto"/>
        <w:jc w:val="center"/>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 xml:space="preserve">щодо запобігання та протидії </w:t>
      </w:r>
      <w:proofErr w:type="spellStart"/>
      <w:r w:rsidRPr="0079203E">
        <w:rPr>
          <w:rFonts w:ascii="Arial" w:eastAsia="Times New Roman" w:hAnsi="Arial" w:cs="Arial"/>
          <w:b/>
          <w:bCs/>
          <w:color w:val="000000"/>
          <w:sz w:val="21"/>
          <w:lang w:eastAsia="uk-UA"/>
        </w:rPr>
        <w:t>булінгу</w:t>
      </w:r>
      <w:proofErr w:type="spellEnd"/>
      <w:r w:rsidRPr="0079203E">
        <w:rPr>
          <w:rFonts w:ascii="Arial" w:eastAsia="Times New Roman" w:hAnsi="Arial" w:cs="Arial"/>
          <w:b/>
          <w:bCs/>
          <w:color w:val="000000"/>
          <w:sz w:val="21"/>
          <w:lang w:eastAsia="uk-UA"/>
        </w:rPr>
        <w:t xml:space="preserve"> в ЗДО№45</w:t>
      </w:r>
    </w:p>
    <w:tbl>
      <w:tblPr>
        <w:tblW w:w="11678"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tblPr>
      <w:tblGrid>
        <w:gridCol w:w="1010"/>
        <w:gridCol w:w="4075"/>
        <w:gridCol w:w="1976"/>
        <w:gridCol w:w="2024"/>
        <w:gridCol w:w="2593"/>
      </w:tblGrid>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w:t>
            </w:r>
          </w:p>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з/п</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Назва заходу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Цільова</w:t>
            </w:r>
          </w:p>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аудиторія</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Термін</w:t>
            </w:r>
          </w:p>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проведення</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Відповідальний</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Вивчення законодавчих документів, практик протидії </w:t>
            </w:r>
            <w:proofErr w:type="spellStart"/>
            <w:r w:rsidRPr="0079203E">
              <w:rPr>
                <w:rFonts w:ascii="Arial" w:eastAsia="Times New Roman" w:hAnsi="Arial" w:cs="Arial"/>
                <w:color w:val="000000"/>
                <w:sz w:val="21"/>
                <w:szCs w:val="21"/>
                <w:lang w:eastAsia="uk-UA"/>
              </w:rPr>
              <w:t>булінгу</w:t>
            </w:r>
            <w:proofErr w:type="spellEnd"/>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Упродовж року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proofErr w:type="spellStart"/>
            <w:r w:rsidRPr="0079203E">
              <w:rPr>
                <w:rFonts w:ascii="Arial" w:eastAsia="Times New Roman" w:hAnsi="Arial" w:cs="Arial"/>
                <w:color w:val="000000"/>
                <w:sz w:val="21"/>
                <w:szCs w:val="21"/>
                <w:lang w:eastAsia="uk-UA"/>
              </w:rPr>
              <w:t>Вихователь-</w:t>
            </w:r>
            <w:proofErr w:type="spellEnd"/>
          </w:p>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методист 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2</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Спостереження за міжособистісною поведінкою дітей</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Діти </w:t>
            </w:r>
            <w:proofErr w:type="spellStart"/>
            <w:r w:rsidRPr="0079203E">
              <w:rPr>
                <w:rFonts w:ascii="Arial" w:eastAsia="Times New Roman" w:hAnsi="Arial" w:cs="Arial"/>
                <w:color w:val="000000"/>
                <w:sz w:val="21"/>
                <w:szCs w:val="21"/>
                <w:lang w:eastAsia="uk-UA"/>
              </w:rPr>
              <w:t>дош.віку</w:t>
            </w:r>
            <w:proofErr w:type="spellEnd"/>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Упродовж року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3</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Спостереження за психологічним мікрокліматом в дитячому колективі</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Діти </w:t>
            </w:r>
            <w:proofErr w:type="spellStart"/>
            <w:r w:rsidRPr="0079203E">
              <w:rPr>
                <w:rFonts w:ascii="Arial" w:eastAsia="Times New Roman" w:hAnsi="Arial" w:cs="Arial"/>
                <w:color w:val="000000"/>
                <w:sz w:val="21"/>
                <w:szCs w:val="21"/>
                <w:lang w:eastAsia="uk-UA"/>
              </w:rPr>
              <w:t>дош.віку</w:t>
            </w:r>
            <w:proofErr w:type="spellEnd"/>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Упродовж року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4</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Створення банку даних дітей «групи ризику»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Діти </w:t>
            </w:r>
            <w:proofErr w:type="spellStart"/>
            <w:r w:rsidRPr="0079203E">
              <w:rPr>
                <w:rFonts w:ascii="Arial" w:eastAsia="Times New Roman" w:hAnsi="Arial" w:cs="Arial"/>
                <w:color w:val="000000"/>
                <w:sz w:val="21"/>
                <w:szCs w:val="21"/>
                <w:lang w:eastAsia="uk-UA"/>
              </w:rPr>
              <w:t>дош.віку</w:t>
            </w:r>
            <w:proofErr w:type="spellEnd"/>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Жовтень</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Практичний психолог Вихователі</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5</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Анкетування учасників освітнього процесу з питань обізнаності з поняттям </w:t>
            </w:r>
            <w:proofErr w:type="spellStart"/>
            <w:r w:rsidRPr="0079203E">
              <w:rPr>
                <w:rFonts w:ascii="Arial" w:eastAsia="Times New Roman" w:hAnsi="Arial" w:cs="Arial"/>
                <w:color w:val="000000"/>
                <w:sz w:val="21"/>
                <w:szCs w:val="21"/>
                <w:lang w:eastAsia="uk-UA"/>
              </w:rPr>
              <w:t>булінгу</w:t>
            </w:r>
            <w:proofErr w:type="spellEnd"/>
            <w:r w:rsidRPr="0079203E">
              <w:rPr>
                <w:rFonts w:ascii="Arial" w:eastAsia="Times New Roman" w:hAnsi="Arial" w:cs="Arial"/>
                <w:color w:val="000000"/>
                <w:sz w:val="21"/>
                <w:szCs w:val="21"/>
                <w:lang w:eastAsia="uk-UA"/>
              </w:rPr>
              <w:t>.</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 Батьки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Січень Вересень</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6</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Соціометрія</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Діти </w:t>
            </w:r>
            <w:proofErr w:type="spellStart"/>
            <w:r w:rsidRPr="0079203E">
              <w:rPr>
                <w:rFonts w:ascii="Arial" w:eastAsia="Times New Roman" w:hAnsi="Arial" w:cs="Arial"/>
                <w:color w:val="000000"/>
                <w:sz w:val="21"/>
                <w:szCs w:val="21"/>
                <w:lang w:eastAsia="uk-UA"/>
              </w:rPr>
              <w:t>ст.віку</w:t>
            </w:r>
            <w:proofErr w:type="spellEnd"/>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Листопад</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7</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Проективна методика визначення психологічного мікроклімату «Я в дитячому садку»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Діти </w:t>
            </w:r>
            <w:proofErr w:type="spellStart"/>
            <w:r w:rsidRPr="0079203E">
              <w:rPr>
                <w:rFonts w:ascii="Arial" w:eastAsia="Times New Roman" w:hAnsi="Arial" w:cs="Arial"/>
                <w:color w:val="000000"/>
                <w:sz w:val="21"/>
                <w:szCs w:val="21"/>
                <w:lang w:eastAsia="uk-UA"/>
              </w:rPr>
              <w:t>ст.віку</w:t>
            </w:r>
            <w:proofErr w:type="spellEnd"/>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Лютий Жовтень</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8</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Анкета вивчення соціально-психологічного клімату в </w:t>
            </w:r>
            <w:r w:rsidRPr="0079203E">
              <w:rPr>
                <w:rFonts w:ascii="Arial" w:eastAsia="Times New Roman" w:hAnsi="Arial" w:cs="Arial"/>
                <w:color w:val="000000"/>
                <w:sz w:val="21"/>
                <w:szCs w:val="21"/>
                <w:lang w:eastAsia="uk-UA"/>
              </w:rPr>
              <w:lastRenderedPageBreak/>
              <w:t>колективі С.Сівак</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lastRenderedPageBreak/>
              <w:t>Педагоги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Листопад</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proofErr w:type="spellStart"/>
            <w:r w:rsidRPr="0079203E">
              <w:rPr>
                <w:rFonts w:ascii="Arial" w:eastAsia="Times New Roman" w:hAnsi="Arial" w:cs="Arial"/>
                <w:color w:val="000000"/>
                <w:sz w:val="21"/>
                <w:szCs w:val="21"/>
                <w:lang w:eastAsia="uk-UA"/>
              </w:rPr>
              <w:t>Вихователь-</w:t>
            </w:r>
            <w:proofErr w:type="spellEnd"/>
          </w:p>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методист </w:t>
            </w:r>
            <w:r w:rsidRPr="0079203E">
              <w:rPr>
                <w:rFonts w:ascii="Arial" w:eastAsia="Times New Roman" w:hAnsi="Arial" w:cs="Arial"/>
                <w:color w:val="000000"/>
                <w:sz w:val="21"/>
                <w:szCs w:val="21"/>
                <w:lang w:eastAsia="uk-UA"/>
              </w:rPr>
              <w:lastRenderedPageBreak/>
              <w:t>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lastRenderedPageBreak/>
              <w:t>9</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Методика діагностики стратегій </w:t>
            </w:r>
            <w:proofErr w:type="spellStart"/>
            <w:r w:rsidRPr="0079203E">
              <w:rPr>
                <w:rFonts w:ascii="Arial" w:eastAsia="Times New Roman" w:hAnsi="Arial" w:cs="Arial"/>
                <w:color w:val="000000"/>
                <w:sz w:val="21"/>
                <w:szCs w:val="21"/>
                <w:lang w:eastAsia="uk-UA"/>
              </w:rPr>
              <w:t>роз’язання</w:t>
            </w:r>
            <w:proofErr w:type="spellEnd"/>
            <w:r w:rsidRPr="0079203E">
              <w:rPr>
                <w:rFonts w:ascii="Arial" w:eastAsia="Times New Roman" w:hAnsi="Arial" w:cs="Arial"/>
                <w:color w:val="000000"/>
                <w:sz w:val="21"/>
                <w:szCs w:val="21"/>
                <w:lang w:eastAsia="uk-UA"/>
              </w:rPr>
              <w:t xml:space="preserve"> конфліктних ситуацій Д.Джонсона і Ф.Джонсона</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Січень Вересень</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proofErr w:type="spellStart"/>
            <w:r w:rsidRPr="0079203E">
              <w:rPr>
                <w:rFonts w:ascii="Arial" w:eastAsia="Times New Roman" w:hAnsi="Arial" w:cs="Arial"/>
                <w:color w:val="000000"/>
                <w:sz w:val="21"/>
                <w:szCs w:val="21"/>
                <w:lang w:eastAsia="uk-UA"/>
              </w:rPr>
              <w:t>Вихователь-</w:t>
            </w:r>
            <w:proofErr w:type="spellEnd"/>
          </w:p>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методист 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10</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Профілактично-просвітницька, </w:t>
            </w:r>
            <w:proofErr w:type="spellStart"/>
            <w:r w:rsidRPr="0079203E">
              <w:rPr>
                <w:rFonts w:ascii="Arial" w:eastAsia="Times New Roman" w:hAnsi="Arial" w:cs="Arial"/>
                <w:color w:val="000000"/>
                <w:sz w:val="21"/>
                <w:szCs w:val="21"/>
                <w:lang w:eastAsia="uk-UA"/>
              </w:rPr>
              <w:t>корекційно-розвиткова</w:t>
            </w:r>
            <w:proofErr w:type="spellEnd"/>
            <w:r w:rsidRPr="0079203E">
              <w:rPr>
                <w:rFonts w:ascii="Arial" w:eastAsia="Times New Roman" w:hAnsi="Arial" w:cs="Arial"/>
                <w:color w:val="000000"/>
                <w:sz w:val="21"/>
                <w:szCs w:val="21"/>
                <w:lang w:eastAsia="uk-UA"/>
              </w:rPr>
              <w:t xml:space="preserve"> робота з учасниками освітнього процесу щодо запобігання та протидії </w:t>
            </w:r>
            <w:proofErr w:type="spellStart"/>
            <w:r w:rsidRPr="0079203E">
              <w:rPr>
                <w:rFonts w:ascii="Arial" w:eastAsia="Times New Roman" w:hAnsi="Arial" w:cs="Arial"/>
                <w:color w:val="000000"/>
                <w:sz w:val="21"/>
                <w:szCs w:val="21"/>
                <w:lang w:eastAsia="uk-UA"/>
              </w:rPr>
              <w:t>булінгу</w:t>
            </w:r>
            <w:proofErr w:type="spellEnd"/>
            <w:r w:rsidRPr="0079203E">
              <w:rPr>
                <w:rFonts w:ascii="Arial" w:eastAsia="Times New Roman" w:hAnsi="Arial" w:cs="Arial"/>
                <w:color w:val="000000"/>
                <w:sz w:val="21"/>
                <w:szCs w:val="21"/>
                <w:lang w:eastAsia="uk-UA"/>
              </w:rPr>
              <w:t>.</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Учасники освітнього процесу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Упродовж року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11</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Консультаційна робота учасників освітнього процесу з питань профілактики та протидії </w:t>
            </w:r>
            <w:proofErr w:type="spellStart"/>
            <w:r w:rsidRPr="0079203E">
              <w:rPr>
                <w:rFonts w:ascii="Arial" w:eastAsia="Times New Roman" w:hAnsi="Arial" w:cs="Arial"/>
                <w:color w:val="000000"/>
                <w:sz w:val="21"/>
                <w:szCs w:val="21"/>
                <w:lang w:eastAsia="uk-UA"/>
              </w:rPr>
              <w:t>булінгу</w:t>
            </w:r>
            <w:proofErr w:type="spellEnd"/>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 Батьки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Упродовж року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12</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Педагогічний всеобуч «Що таке </w:t>
            </w:r>
            <w:proofErr w:type="spellStart"/>
            <w:r w:rsidRPr="0079203E">
              <w:rPr>
                <w:rFonts w:ascii="Arial" w:eastAsia="Times New Roman" w:hAnsi="Arial" w:cs="Arial"/>
                <w:color w:val="000000"/>
                <w:sz w:val="21"/>
                <w:szCs w:val="21"/>
                <w:lang w:eastAsia="uk-UA"/>
              </w:rPr>
              <w:t>булінг</w:t>
            </w:r>
            <w:proofErr w:type="spellEnd"/>
            <w:r w:rsidRPr="0079203E">
              <w:rPr>
                <w:rFonts w:ascii="Arial" w:eastAsia="Times New Roman" w:hAnsi="Arial" w:cs="Arial"/>
                <w:color w:val="000000"/>
                <w:sz w:val="21"/>
                <w:szCs w:val="21"/>
                <w:lang w:eastAsia="uk-UA"/>
              </w:rPr>
              <w:t xml:space="preserve">? Види </w:t>
            </w:r>
            <w:proofErr w:type="spellStart"/>
            <w:r w:rsidRPr="0079203E">
              <w:rPr>
                <w:rFonts w:ascii="Arial" w:eastAsia="Times New Roman" w:hAnsi="Arial" w:cs="Arial"/>
                <w:color w:val="000000"/>
                <w:sz w:val="21"/>
                <w:szCs w:val="21"/>
                <w:lang w:eastAsia="uk-UA"/>
              </w:rPr>
              <w:t>булінгу</w:t>
            </w:r>
            <w:proofErr w:type="spellEnd"/>
            <w:r w:rsidRPr="0079203E">
              <w:rPr>
                <w:rFonts w:ascii="Arial" w:eastAsia="Times New Roman" w:hAnsi="Arial" w:cs="Arial"/>
                <w:color w:val="000000"/>
                <w:sz w:val="21"/>
                <w:szCs w:val="21"/>
                <w:lang w:eastAsia="uk-UA"/>
              </w:rPr>
              <w:t xml:space="preserve"> та шляхи подолання»</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 Батьки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Січень</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Директор</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13</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Тренінг «</w:t>
            </w:r>
            <w:proofErr w:type="spellStart"/>
            <w:r w:rsidRPr="0079203E">
              <w:rPr>
                <w:rFonts w:ascii="Arial" w:eastAsia="Times New Roman" w:hAnsi="Arial" w:cs="Arial"/>
                <w:color w:val="000000"/>
                <w:sz w:val="21"/>
                <w:szCs w:val="21"/>
                <w:lang w:eastAsia="uk-UA"/>
              </w:rPr>
              <w:t>Пододлання</w:t>
            </w:r>
            <w:proofErr w:type="spellEnd"/>
            <w:r w:rsidRPr="0079203E">
              <w:rPr>
                <w:rFonts w:ascii="Arial" w:eastAsia="Times New Roman" w:hAnsi="Arial" w:cs="Arial"/>
                <w:color w:val="000000"/>
                <w:sz w:val="21"/>
                <w:szCs w:val="21"/>
                <w:lang w:eastAsia="uk-UA"/>
              </w:rPr>
              <w:t xml:space="preserve"> </w:t>
            </w:r>
            <w:proofErr w:type="spellStart"/>
            <w:r w:rsidRPr="0079203E">
              <w:rPr>
                <w:rFonts w:ascii="Arial" w:eastAsia="Times New Roman" w:hAnsi="Arial" w:cs="Arial"/>
                <w:color w:val="000000"/>
                <w:sz w:val="21"/>
                <w:szCs w:val="21"/>
                <w:lang w:eastAsia="uk-UA"/>
              </w:rPr>
              <w:t>булінгу</w:t>
            </w:r>
            <w:proofErr w:type="spellEnd"/>
            <w:r w:rsidRPr="0079203E">
              <w:rPr>
                <w:rFonts w:ascii="Arial" w:eastAsia="Times New Roman" w:hAnsi="Arial" w:cs="Arial"/>
                <w:color w:val="000000"/>
                <w:sz w:val="21"/>
                <w:szCs w:val="21"/>
                <w:lang w:eastAsia="uk-UA"/>
              </w:rPr>
              <w:t xml:space="preserve"> в дитячому в дитячому колективі»</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Березень</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14</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Розробка буклетів, пам’яток «</w:t>
            </w:r>
            <w:proofErr w:type="spellStart"/>
            <w:r w:rsidRPr="0079203E">
              <w:rPr>
                <w:rFonts w:ascii="Arial" w:eastAsia="Times New Roman" w:hAnsi="Arial" w:cs="Arial"/>
                <w:color w:val="000000"/>
                <w:sz w:val="21"/>
                <w:szCs w:val="21"/>
                <w:lang w:eastAsia="uk-UA"/>
              </w:rPr>
              <w:t>Булінг</w:t>
            </w:r>
            <w:proofErr w:type="spellEnd"/>
            <w:r w:rsidRPr="0079203E">
              <w:rPr>
                <w:rFonts w:ascii="Arial" w:eastAsia="Times New Roman" w:hAnsi="Arial" w:cs="Arial"/>
                <w:color w:val="000000"/>
                <w:sz w:val="21"/>
                <w:szCs w:val="21"/>
                <w:lang w:eastAsia="uk-UA"/>
              </w:rPr>
              <w:t xml:space="preserve"> в дитячому садку: міф чи реальність», «</w:t>
            </w:r>
            <w:proofErr w:type="spellStart"/>
            <w:r w:rsidRPr="0079203E">
              <w:rPr>
                <w:rFonts w:ascii="Arial" w:eastAsia="Times New Roman" w:hAnsi="Arial" w:cs="Arial"/>
                <w:color w:val="000000"/>
                <w:sz w:val="21"/>
                <w:szCs w:val="21"/>
                <w:lang w:eastAsia="uk-UA"/>
              </w:rPr>
              <w:t>Булінг</w:t>
            </w:r>
            <w:proofErr w:type="spellEnd"/>
            <w:r w:rsidRPr="0079203E">
              <w:rPr>
                <w:rFonts w:ascii="Arial" w:eastAsia="Times New Roman" w:hAnsi="Arial" w:cs="Arial"/>
                <w:color w:val="000000"/>
                <w:sz w:val="21"/>
                <w:szCs w:val="21"/>
                <w:lang w:eastAsia="uk-UA"/>
              </w:rPr>
              <w:t xml:space="preserve"> в освітньому </w:t>
            </w:r>
            <w:proofErr w:type="spellStart"/>
            <w:r w:rsidRPr="0079203E">
              <w:rPr>
                <w:rFonts w:ascii="Arial" w:eastAsia="Times New Roman" w:hAnsi="Arial" w:cs="Arial"/>
                <w:color w:val="000000"/>
                <w:sz w:val="21"/>
                <w:szCs w:val="21"/>
                <w:lang w:eastAsia="uk-UA"/>
              </w:rPr>
              <w:t>процесі.Що</w:t>
            </w:r>
            <w:proofErr w:type="spellEnd"/>
            <w:r w:rsidRPr="0079203E">
              <w:rPr>
                <w:rFonts w:ascii="Arial" w:eastAsia="Times New Roman" w:hAnsi="Arial" w:cs="Arial"/>
                <w:color w:val="000000"/>
                <w:sz w:val="21"/>
                <w:szCs w:val="21"/>
                <w:lang w:eastAsia="uk-UA"/>
              </w:rPr>
              <w:t xml:space="preserve"> робити?»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 Батьки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Лютий</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Практичний психолог</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15</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Педагогічний практикум «Як навчити дітей безпечної соціальної поведінки в колективі».</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Квітень</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proofErr w:type="spellStart"/>
            <w:r w:rsidRPr="0079203E">
              <w:rPr>
                <w:rFonts w:ascii="Arial" w:eastAsia="Times New Roman" w:hAnsi="Arial" w:cs="Arial"/>
                <w:color w:val="000000"/>
                <w:sz w:val="21"/>
                <w:szCs w:val="21"/>
                <w:lang w:eastAsia="uk-UA"/>
              </w:rPr>
              <w:t>Вихователь-</w:t>
            </w:r>
            <w:proofErr w:type="spellEnd"/>
          </w:p>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методист</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16</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Висвітлення інформаційно-просвітницької роботи щодо запобігання та протидії </w:t>
            </w:r>
            <w:proofErr w:type="spellStart"/>
            <w:r w:rsidRPr="0079203E">
              <w:rPr>
                <w:rFonts w:ascii="Arial" w:eastAsia="Times New Roman" w:hAnsi="Arial" w:cs="Arial"/>
                <w:color w:val="000000"/>
                <w:sz w:val="21"/>
                <w:szCs w:val="21"/>
                <w:lang w:eastAsia="uk-UA"/>
              </w:rPr>
              <w:t>булінгу</w:t>
            </w:r>
            <w:proofErr w:type="spellEnd"/>
            <w:r w:rsidRPr="0079203E">
              <w:rPr>
                <w:rFonts w:ascii="Arial" w:eastAsia="Times New Roman" w:hAnsi="Arial" w:cs="Arial"/>
                <w:color w:val="000000"/>
                <w:sz w:val="21"/>
                <w:szCs w:val="21"/>
                <w:lang w:eastAsia="uk-UA"/>
              </w:rPr>
              <w:t xml:space="preserve"> через </w:t>
            </w:r>
            <w:proofErr w:type="spellStart"/>
            <w:r w:rsidRPr="0079203E">
              <w:rPr>
                <w:rFonts w:ascii="Arial" w:eastAsia="Times New Roman" w:hAnsi="Arial" w:cs="Arial"/>
                <w:color w:val="000000"/>
                <w:sz w:val="21"/>
                <w:szCs w:val="21"/>
                <w:lang w:eastAsia="uk-UA"/>
              </w:rPr>
              <w:t>інтернет-</w:t>
            </w:r>
            <w:proofErr w:type="spellEnd"/>
            <w:r w:rsidRPr="0079203E">
              <w:rPr>
                <w:rFonts w:ascii="Arial" w:eastAsia="Times New Roman" w:hAnsi="Arial" w:cs="Arial"/>
                <w:color w:val="000000"/>
                <w:sz w:val="21"/>
                <w:szCs w:val="21"/>
                <w:lang w:eastAsia="uk-UA"/>
              </w:rPr>
              <w:t xml:space="preserve"> ресурси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Педагоги Батьки</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Упродовж року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proofErr w:type="spellStart"/>
            <w:r w:rsidRPr="0079203E">
              <w:rPr>
                <w:rFonts w:ascii="Arial" w:eastAsia="Times New Roman" w:hAnsi="Arial" w:cs="Arial"/>
                <w:color w:val="000000"/>
                <w:sz w:val="21"/>
                <w:szCs w:val="21"/>
                <w:lang w:eastAsia="uk-UA"/>
              </w:rPr>
              <w:t>Вихователь-</w:t>
            </w:r>
            <w:proofErr w:type="spellEnd"/>
          </w:p>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методист</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17</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Моніторинг стану попередження випадків </w:t>
            </w:r>
            <w:proofErr w:type="spellStart"/>
            <w:r w:rsidRPr="0079203E">
              <w:rPr>
                <w:rFonts w:ascii="Arial" w:eastAsia="Times New Roman" w:hAnsi="Arial" w:cs="Arial"/>
                <w:color w:val="000000"/>
                <w:sz w:val="21"/>
                <w:szCs w:val="21"/>
                <w:lang w:eastAsia="uk-UA"/>
              </w:rPr>
              <w:t>булінгу</w:t>
            </w:r>
            <w:proofErr w:type="spellEnd"/>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Учасники освітнього процесу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Упродовж року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Директор </w:t>
            </w:r>
            <w:proofErr w:type="spellStart"/>
            <w:r w:rsidRPr="0079203E">
              <w:rPr>
                <w:rFonts w:ascii="Arial" w:eastAsia="Times New Roman" w:hAnsi="Arial" w:cs="Arial"/>
                <w:color w:val="000000"/>
                <w:sz w:val="21"/>
                <w:szCs w:val="21"/>
                <w:lang w:eastAsia="uk-UA"/>
              </w:rPr>
              <w:t>Вихователь-</w:t>
            </w:r>
            <w:proofErr w:type="spellEnd"/>
          </w:p>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методист</w:t>
            </w:r>
          </w:p>
        </w:tc>
      </w:tr>
      <w:tr w:rsidR="0079203E" w:rsidRPr="0079203E" w:rsidTr="0079203E">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18</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Створення морального безпечного освітнього простору, формування позитивного мікроклімату та толерантної взаємодії під час організації освітнього процесу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 xml:space="preserve">Діти </w:t>
            </w:r>
            <w:proofErr w:type="spellStart"/>
            <w:r w:rsidRPr="0079203E">
              <w:rPr>
                <w:rFonts w:ascii="Arial" w:eastAsia="Times New Roman" w:hAnsi="Arial" w:cs="Arial"/>
                <w:color w:val="000000"/>
                <w:sz w:val="21"/>
                <w:szCs w:val="21"/>
                <w:lang w:eastAsia="uk-UA"/>
              </w:rPr>
              <w:t>дош.віку</w:t>
            </w:r>
            <w:proofErr w:type="spellEnd"/>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Упродовж року</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rsidR="0079203E" w:rsidRPr="0079203E" w:rsidRDefault="0079203E" w:rsidP="0079203E">
            <w:pPr>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color w:val="000000"/>
                <w:sz w:val="21"/>
                <w:szCs w:val="21"/>
                <w:lang w:eastAsia="uk-UA"/>
              </w:rPr>
              <w:t>Учасники освітнього процесу</w:t>
            </w:r>
          </w:p>
        </w:tc>
      </w:tr>
    </w:tbl>
    <w:p w:rsidR="0079203E" w:rsidRPr="0079203E" w:rsidRDefault="0079203E" w:rsidP="0079203E">
      <w:pPr>
        <w:shd w:val="clear" w:color="auto" w:fill="FFFFFF"/>
        <w:spacing w:after="0" w:line="240" w:lineRule="auto"/>
        <w:textAlignment w:val="baseline"/>
        <w:rPr>
          <w:rFonts w:ascii="Arial" w:eastAsia="Times New Roman" w:hAnsi="Arial" w:cs="Arial"/>
          <w:color w:val="000000"/>
          <w:sz w:val="21"/>
          <w:szCs w:val="21"/>
          <w:lang w:eastAsia="uk-UA"/>
        </w:rPr>
      </w:pPr>
      <w:r w:rsidRPr="0079203E">
        <w:rPr>
          <w:rFonts w:ascii="Arial" w:eastAsia="Times New Roman" w:hAnsi="Arial" w:cs="Arial"/>
          <w:b/>
          <w:bCs/>
          <w:color w:val="000000"/>
          <w:sz w:val="21"/>
          <w:lang w:eastAsia="uk-UA"/>
        </w:rPr>
        <w:t> </w:t>
      </w: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Default="0079203E">
      <w:pPr>
        <w:rPr>
          <w:rFonts w:ascii="Times New Roman" w:hAnsi="Times New Roman" w:cs="Times New Roman"/>
          <w:sz w:val="28"/>
          <w:szCs w:val="28"/>
        </w:rPr>
      </w:pPr>
    </w:p>
    <w:p w:rsidR="0079203E" w:rsidRPr="004E2F6F" w:rsidRDefault="0079203E">
      <w:pPr>
        <w:rPr>
          <w:rFonts w:ascii="Times New Roman" w:hAnsi="Times New Roman" w:cs="Times New Roman"/>
          <w:sz w:val="28"/>
          <w:szCs w:val="28"/>
        </w:rPr>
      </w:pPr>
    </w:p>
    <w:sectPr w:rsidR="0079203E" w:rsidRPr="004E2F6F" w:rsidSect="004E2F6F">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7963"/>
    <w:multiLevelType w:val="multilevel"/>
    <w:tmpl w:val="29A0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600AC"/>
    <w:multiLevelType w:val="multilevel"/>
    <w:tmpl w:val="05725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17204"/>
    <w:multiLevelType w:val="multilevel"/>
    <w:tmpl w:val="A97A4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CF7107"/>
    <w:multiLevelType w:val="multilevel"/>
    <w:tmpl w:val="DAD25B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D41E17"/>
    <w:multiLevelType w:val="multilevel"/>
    <w:tmpl w:val="441438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A37914"/>
    <w:multiLevelType w:val="multilevel"/>
    <w:tmpl w:val="77D6E2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CE448E"/>
    <w:multiLevelType w:val="multilevel"/>
    <w:tmpl w:val="8B0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6064DD"/>
    <w:multiLevelType w:val="multilevel"/>
    <w:tmpl w:val="1698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3D1437"/>
    <w:multiLevelType w:val="multilevel"/>
    <w:tmpl w:val="7EBE9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6270F0"/>
    <w:multiLevelType w:val="multilevel"/>
    <w:tmpl w:val="EF10F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8"/>
  </w:num>
  <w:num w:numId="4">
    <w:abstractNumId w:val="9"/>
  </w:num>
  <w:num w:numId="5">
    <w:abstractNumId w:val="1"/>
  </w:num>
  <w:num w:numId="6">
    <w:abstractNumId w:val="3"/>
  </w:num>
  <w:num w:numId="7">
    <w:abstractNumId w:val="4"/>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2F6F"/>
    <w:rsid w:val="004E2F6F"/>
    <w:rsid w:val="0079203E"/>
    <w:rsid w:val="00793233"/>
    <w:rsid w:val="00C63748"/>
    <w:rsid w:val="00C851F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1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2F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E2F6F"/>
    <w:rPr>
      <w:b/>
      <w:bCs/>
    </w:rPr>
  </w:style>
</w:styles>
</file>

<file path=word/webSettings.xml><?xml version="1.0" encoding="utf-8"?>
<w:webSettings xmlns:r="http://schemas.openxmlformats.org/officeDocument/2006/relationships" xmlns:w="http://schemas.openxmlformats.org/wordprocessingml/2006/main">
  <w:divs>
    <w:div w:id="645936449">
      <w:bodyDiv w:val="1"/>
      <w:marLeft w:val="0"/>
      <w:marRight w:val="0"/>
      <w:marTop w:val="0"/>
      <w:marBottom w:val="0"/>
      <w:divBdr>
        <w:top w:val="none" w:sz="0" w:space="0" w:color="auto"/>
        <w:left w:val="none" w:sz="0" w:space="0" w:color="auto"/>
        <w:bottom w:val="none" w:sz="0" w:space="0" w:color="auto"/>
        <w:right w:val="none" w:sz="0" w:space="0" w:color="auto"/>
      </w:divBdr>
    </w:div>
    <w:div w:id="780997187">
      <w:bodyDiv w:val="1"/>
      <w:marLeft w:val="0"/>
      <w:marRight w:val="0"/>
      <w:marTop w:val="0"/>
      <w:marBottom w:val="0"/>
      <w:divBdr>
        <w:top w:val="none" w:sz="0" w:space="0" w:color="auto"/>
        <w:left w:val="none" w:sz="0" w:space="0" w:color="auto"/>
        <w:bottom w:val="none" w:sz="0" w:space="0" w:color="auto"/>
        <w:right w:val="none" w:sz="0" w:space="0" w:color="auto"/>
      </w:divBdr>
    </w:div>
    <w:div w:id="176607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9376</Words>
  <Characters>5345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ДНЗ</dc:creator>
  <cp:keywords/>
  <dc:description/>
  <cp:lastModifiedBy>ДНЗ</cp:lastModifiedBy>
  <cp:revision>4</cp:revision>
  <cp:lastPrinted>2026-03-09T10:18:00Z</cp:lastPrinted>
  <dcterms:created xsi:type="dcterms:W3CDTF">2026-03-09T09:56:00Z</dcterms:created>
  <dcterms:modified xsi:type="dcterms:W3CDTF">2026-03-09T10:19:00Z</dcterms:modified>
</cp:coreProperties>
</file>